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1E" w:rsidRDefault="003F6B1E" w:rsidP="003F6B1E">
      <w:pPr>
        <w:pStyle w:val="NormalWeb"/>
      </w:pPr>
      <w:bookmarkStart w:id="0" w:name="_GoBack"/>
      <w:bookmarkEnd w:id="0"/>
      <w:r>
        <w:t>DERMAFILL® GLOBAL XTRA</w:t>
      </w:r>
    </w:p>
    <w:p w:rsidR="003F6B1E" w:rsidRDefault="003F6B1E" w:rsidP="003F6B1E">
      <w:pPr>
        <w:pStyle w:val="NormalWeb"/>
      </w:pPr>
      <w:r>
        <w:t>ACIDO HIALURONICO</w:t>
      </w:r>
    </w:p>
    <w:p w:rsidR="003F6B1E" w:rsidRDefault="003F6B1E" w:rsidP="003F6B1E">
      <w:pPr>
        <w:pStyle w:val="NormalWeb"/>
      </w:pPr>
      <w:r>
        <w:t>Rellena las arrugas delgadas, medianas y profundas.</w:t>
      </w:r>
    </w:p>
    <w:p w:rsidR="003F6B1E" w:rsidRDefault="003F6B1E" w:rsidP="003F6B1E">
      <w:pPr>
        <w:pStyle w:val="NormalWeb"/>
      </w:pPr>
      <w:r>
        <w:t>Presentación</w:t>
      </w:r>
    </w:p>
    <w:p w:rsidR="003F6B1E" w:rsidRDefault="003F6B1E" w:rsidP="003F6B1E">
      <w:pPr>
        <w:pStyle w:val="NormalWeb"/>
      </w:pPr>
      <w:r>
        <w:t xml:space="preserve">GEL INYECTABLE. 2 </w:t>
      </w:r>
      <w:proofErr w:type="spellStart"/>
      <w:r>
        <w:t>amp</w:t>
      </w:r>
      <w:proofErr w:type="spellEnd"/>
      <w:r>
        <w:t>. X 1 ml.</w:t>
      </w:r>
    </w:p>
    <w:p w:rsidR="002F236D" w:rsidRPr="00681ABF" w:rsidRDefault="002F236D" w:rsidP="00681ABF"/>
    <w:sectPr w:rsidR="002F236D" w:rsidRPr="0068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C633A"/>
    <w:rsid w:val="002F236D"/>
    <w:rsid w:val="002F5808"/>
    <w:rsid w:val="003F6B1E"/>
    <w:rsid w:val="005D1962"/>
    <w:rsid w:val="00681ABF"/>
    <w:rsid w:val="00CB37E1"/>
    <w:rsid w:val="00E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2021-06-11T14:26:00Z</dcterms:created>
  <dcterms:modified xsi:type="dcterms:W3CDTF">2021-06-11T14:26:00Z</dcterms:modified>
</cp:coreProperties>
</file>