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A3" w:rsidRDefault="003F3BA3" w:rsidP="003F3BA3">
      <w:pPr>
        <w:pStyle w:val="NormalWeb"/>
      </w:pPr>
      <w:r>
        <w:t>ESPASMO AEROFAGIL®</w:t>
      </w:r>
    </w:p>
    <w:p w:rsidR="003F3BA3" w:rsidRDefault="003F3BA3" w:rsidP="003F3BA3">
      <w:pPr>
        <w:pStyle w:val="NormalWeb"/>
      </w:pPr>
      <w:r>
        <w:t>HIOSCINA – SIMETICONA</w:t>
      </w:r>
    </w:p>
    <w:p w:rsidR="003F3BA3" w:rsidRDefault="003F3BA3" w:rsidP="003F3BA3">
      <w:pPr>
        <w:pStyle w:val="NormalWeb"/>
      </w:pPr>
      <w:r>
        <w:t xml:space="preserve">Industria Paraguaya Comprimidos/Suspensión Gotas Orales </w:t>
      </w:r>
    </w:p>
    <w:p w:rsidR="003F3BA3" w:rsidRDefault="003F3BA3" w:rsidP="003F3BA3">
      <w:pPr>
        <w:pStyle w:val="NormalWeb"/>
      </w:pPr>
      <w:r>
        <w:t>Venta Bajo Receta V.A.: Oral</w:t>
      </w:r>
    </w:p>
    <w:p w:rsidR="003F3BA3" w:rsidRDefault="003F3BA3" w:rsidP="003F3BA3">
      <w:pPr>
        <w:pStyle w:val="NormalWeb"/>
      </w:pPr>
      <w:r>
        <w:t>FORMULA:</w:t>
      </w:r>
    </w:p>
    <w:p w:rsidR="003F3BA3" w:rsidRDefault="003F3BA3" w:rsidP="003F3BA3">
      <w:pPr>
        <w:pStyle w:val="NormalWeb"/>
      </w:pPr>
      <w:r>
        <w:t>Cada comprimido contiene:</w:t>
      </w:r>
    </w:p>
    <w:p w:rsidR="003F3BA3" w:rsidRDefault="003F3BA3" w:rsidP="003F3BA3">
      <w:pPr>
        <w:pStyle w:val="NormalWeb"/>
      </w:pPr>
      <w:r>
        <w:t>N-</w:t>
      </w:r>
      <w:proofErr w:type="spellStart"/>
      <w:r>
        <w:t>Butilbromuro</w:t>
      </w:r>
      <w:proofErr w:type="spellEnd"/>
      <w:r>
        <w:t xml:space="preserve"> Hioscina.............................................................................................10 mg.</w:t>
      </w:r>
    </w:p>
    <w:p w:rsidR="003F3BA3" w:rsidRDefault="003F3BA3" w:rsidP="003F3BA3">
      <w:pPr>
        <w:pStyle w:val="NormalWeb"/>
      </w:pPr>
      <w:proofErr w:type="spellStart"/>
      <w:proofErr w:type="gramStart"/>
      <w:r>
        <w:t>Simeticona</w:t>
      </w:r>
      <w:proofErr w:type="spellEnd"/>
      <w:r>
        <w:t xml:space="preserve"> ................................................................................................................</w:t>
      </w:r>
      <w:proofErr w:type="gramEnd"/>
      <w:r>
        <w:t>200 mg.</w:t>
      </w:r>
    </w:p>
    <w:p w:rsidR="003F3BA3" w:rsidRDefault="003F3BA3" w:rsidP="003F3BA3">
      <w:pPr>
        <w:pStyle w:val="NormalWeb"/>
      </w:pPr>
      <w:r>
        <w:t>Excipientes....................................................................................................c.s.p.</w:t>
      </w:r>
    </w:p>
    <w:p w:rsidR="003F3BA3" w:rsidRDefault="003F3BA3" w:rsidP="003F3BA3">
      <w:pPr>
        <w:pStyle w:val="NormalWeb"/>
      </w:pPr>
      <w:r>
        <w:t>FORMULA:</w:t>
      </w:r>
    </w:p>
    <w:p w:rsidR="003F3BA3" w:rsidRDefault="003F3BA3" w:rsidP="003F3BA3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3F3BA3" w:rsidRDefault="003F3BA3" w:rsidP="003F3BA3">
      <w:pPr>
        <w:pStyle w:val="NormalWeb"/>
      </w:pPr>
      <w:r>
        <w:t>N-</w:t>
      </w:r>
      <w:proofErr w:type="spellStart"/>
      <w:r>
        <w:t>Butil</w:t>
      </w:r>
      <w:proofErr w:type="spellEnd"/>
      <w:r>
        <w:t xml:space="preserve"> Bromuro de </w:t>
      </w:r>
      <w:proofErr w:type="spellStart"/>
      <w:r>
        <w:t>Hioscina</w:t>
      </w:r>
      <w:proofErr w:type="spellEnd"/>
      <w:r>
        <w:t xml:space="preserve"> (Escopolamina)................................................................7 mg.</w:t>
      </w:r>
    </w:p>
    <w:p w:rsidR="003F3BA3" w:rsidRDefault="003F3BA3" w:rsidP="003F3BA3">
      <w:pPr>
        <w:pStyle w:val="NormalWeb"/>
      </w:pPr>
      <w:proofErr w:type="spellStart"/>
      <w:r>
        <w:t>Simeticona</w:t>
      </w:r>
      <w:proofErr w:type="spellEnd"/>
      <w:r>
        <w:t xml:space="preserve"> (</w:t>
      </w:r>
      <w:proofErr w:type="spellStart"/>
      <w:r>
        <w:t>Hidrodispersable</w:t>
      </w:r>
      <w:proofErr w:type="spellEnd"/>
      <w:r>
        <w:t xml:space="preserve"> - Dimetilpolisiloxano).................................................100 mg.</w:t>
      </w:r>
    </w:p>
    <w:p w:rsidR="003F3BA3" w:rsidRDefault="003F3BA3" w:rsidP="003F3BA3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3F3BA3" w:rsidRDefault="003F3BA3" w:rsidP="003F3BA3">
      <w:pPr>
        <w:pStyle w:val="NormalWeb"/>
      </w:pPr>
      <w:r>
        <w:t>ACCION TERAPEUTICA:</w:t>
      </w:r>
    </w:p>
    <w:p w:rsidR="003F3BA3" w:rsidRDefault="003F3BA3" w:rsidP="003F3BA3">
      <w:pPr>
        <w:pStyle w:val="NormalWeb"/>
      </w:pPr>
      <w:r>
        <w:t xml:space="preserve">Antiespasmódico con potenciación </w:t>
      </w:r>
      <w:proofErr w:type="spellStart"/>
      <w:r>
        <w:t>antiflatulenta</w:t>
      </w:r>
      <w:proofErr w:type="spellEnd"/>
      <w:r>
        <w:t>.</w:t>
      </w:r>
    </w:p>
    <w:p w:rsidR="003F3BA3" w:rsidRDefault="003F3BA3" w:rsidP="003F3BA3">
      <w:pPr>
        <w:pStyle w:val="NormalWeb"/>
      </w:pPr>
      <w:r>
        <w:t>MECANISMO DE ACCION Y DATOS FARMACOCINETICOS:</w:t>
      </w:r>
    </w:p>
    <w:p w:rsidR="003F3BA3" w:rsidRDefault="003F3BA3" w:rsidP="003F3BA3">
      <w:pPr>
        <w:pStyle w:val="NormalWeb"/>
      </w:pPr>
      <w:proofErr w:type="spellStart"/>
      <w:r>
        <w:t>Simeticona</w:t>
      </w:r>
      <w:proofErr w:type="spellEnd"/>
      <w:r>
        <w:t xml:space="preserve">: Es una silicona inerte derivada del silicio desprovista de acción sistémica que desarrolla un efecto </w:t>
      </w:r>
      <w:proofErr w:type="spellStart"/>
      <w:r>
        <w:t>espumolítico-antiflatulento</w:t>
      </w:r>
      <w:proofErr w:type="spellEnd"/>
      <w:r>
        <w:t xml:space="preserve"> al actuar como un </w:t>
      </w:r>
      <w:proofErr w:type="spellStart"/>
      <w:r>
        <w:t>tensoactivo</w:t>
      </w:r>
      <w:proofErr w:type="spellEnd"/>
      <w:r>
        <w:t xml:space="preserve"> disminuyendo la tensión superficial de las islas espumantes o burbujas de moco y aire localizadas en el tracto gastrointestinal. A raíz de ello se produce la liberación del gas por vía oral (eructos) o rectal (flatos) aliviando la distensión y el meteorismo digestivo. </w:t>
      </w:r>
    </w:p>
    <w:p w:rsidR="003F3BA3" w:rsidRDefault="003F3BA3" w:rsidP="003F3BA3">
      <w:pPr>
        <w:pStyle w:val="NormalWeb"/>
      </w:pPr>
      <w:proofErr w:type="spellStart"/>
      <w:r>
        <w:t>Hioscina</w:t>
      </w:r>
      <w:proofErr w:type="spellEnd"/>
      <w:r>
        <w:t xml:space="preserve">: Derivado de las solanáceas (beleño) como la Atropina (belladona), que actúa como un bloqueante colinérgico y </w:t>
      </w:r>
      <w:proofErr w:type="spellStart"/>
      <w:r>
        <w:t>muscarínico</w:t>
      </w:r>
      <w:proofErr w:type="spellEnd"/>
      <w:r>
        <w:t xml:space="preserve">. Es un fármaco </w:t>
      </w:r>
      <w:proofErr w:type="spellStart"/>
      <w:r>
        <w:t>antimuscarínico</w:t>
      </w:r>
      <w:proofErr w:type="spellEnd"/>
      <w:r>
        <w:t xml:space="preserve"> con efectos </w:t>
      </w:r>
      <w:proofErr w:type="spellStart"/>
      <w:r>
        <w:t>antidismenorreicos</w:t>
      </w:r>
      <w:proofErr w:type="spellEnd"/>
      <w:r>
        <w:t xml:space="preserve">, </w:t>
      </w:r>
      <w:proofErr w:type="spellStart"/>
      <w:r>
        <w:t>antiarrítmicos</w:t>
      </w:r>
      <w:proofErr w:type="spellEnd"/>
      <w:r>
        <w:t xml:space="preserve"> (parenteral), antieméticos y </w:t>
      </w:r>
      <w:proofErr w:type="spellStart"/>
      <w:r>
        <w:t>antivertiginosos</w:t>
      </w:r>
      <w:proofErr w:type="spellEnd"/>
      <w:r>
        <w:t xml:space="preserve">. Sus efectos periféricos son como los de la Atropina, pero, a diferencia de ésta, deprime el S.N.C. en dosis terapéuticas sin estimular los centros medulares y por ello no aumenta la respiración ni la presión arterial. El efecto de la </w:t>
      </w:r>
      <w:proofErr w:type="spellStart"/>
      <w:r>
        <w:t>Escopolamina</w:t>
      </w:r>
      <w:proofErr w:type="spellEnd"/>
      <w:r>
        <w:t xml:space="preserve"> sobre el músculo ciliar del cristalino, el esfínter del ojo, las glándulas salivales, bronquiales y sudoríparas es más intenso que el de la Atropina. Se excreta por el riñón.</w:t>
      </w:r>
    </w:p>
    <w:p w:rsidR="003F3BA3" w:rsidRDefault="003F3BA3" w:rsidP="003F3BA3">
      <w:pPr>
        <w:pStyle w:val="NormalWeb"/>
      </w:pPr>
      <w:r>
        <w:t>INDICACIONES TERAPEUTICAS:</w:t>
      </w:r>
    </w:p>
    <w:p w:rsidR="003F3BA3" w:rsidRDefault="003F3BA3" w:rsidP="003F3BA3">
      <w:pPr>
        <w:pStyle w:val="NormalWeb"/>
      </w:pPr>
      <w:r>
        <w:t xml:space="preserve">Dolores espasmódicos del aparato digestivo y de las vías biliares. Aerofagia. Meteorismo. Dispepsia </w:t>
      </w:r>
      <w:proofErr w:type="spellStart"/>
      <w:r>
        <w:t>hepatobiliar</w:t>
      </w:r>
      <w:proofErr w:type="spellEnd"/>
      <w:r>
        <w:t>. Dispepsia fermentativa. Flatulencia.</w:t>
      </w:r>
    </w:p>
    <w:p w:rsidR="003F3BA3" w:rsidRDefault="003F3BA3" w:rsidP="003F3BA3">
      <w:pPr>
        <w:pStyle w:val="NormalWeb"/>
      </w:pPr>
      <w:r>
        <w:t>POSOLOGIA:</w:t>
      </w:r>
    </w:p>
    <w:p w:rsidR="003F3BA3" w:rsidRDefault="003F3BA3" w:rsidP="003F3BA3">
      <w:pPr>
        <w:pStyle w:val="NormalWeb"/>
      </w:pPr>
      <w:r>
        <w:t xml:space="preserve">Adultos: 1 comprimido cada 6 u 8 </w:t>
      </w:r>
      <w:proofErr w:type="spellStart"/>
      <w:r>
        <w:t>hs</w:t>
      </w:r>
      <w:proofErr w:type="spellEnd"/>
      <w:r>
        <w:t>.</w:t>
      </w:r>
    </w:p>
    <w:p w:rsidR="003F3BA3" w:rsidRDefault="003F3BA3" w:rsidP="003F3BA3">
      <w:pPr>
        <w:pStyle w:val="NormalWeb"/>
      </w:pPr>
      <w:r>
        <w:t xml:space="preserve">Gotas: 20 a 40 gotas cada 6 u 8 </w:t>
      </w:r>
      <w:proofErr w:type="spellStart"/>
      <w:r>
        <w:t>hs</w:t>
      </w:r>
      <w:proofErr w:type="spellEnd"/>
      <w:r>
        <w:t>.</w:t>
      </w:r>
    </w:p>
    <w:p w:rsidR="003F3BA3" w:rsidRDefault="003F3BA3" w:rsidP="003F3BA3">
      <w:pPr>
        <w:pStyle w:val="NormalWeb"/>
      </w:pPr>
      <w:r>
        <w:t>Niños de 1 a 6 años: 10 gotas 3 veces al día.</w:t>
      </w:r>
    </w:p>
    <w:p w:rsidR="003F3BA3" w:rsidRDefault="003F3BA3" w:rsidP="003F3BA3">
      <w:pPr>
        <w:pStyle w:val="NormalWeb"/>
      </w:pPr>
      <w:r>
        <w:t>Niños de 6 a 12 años: 20 gotas 3 a 4 veces por día.</w:t>
      </w:r>
    </w:p>
    <w:p w:rsidR="003F3BA3" w:rsidRDefault="003F3BA3" w:rsidP="003F3BA3">
      <w:pPr>
        <w:pStyle w:val="NormalWeb"/>
      </w:pPr>
      <w:r>
        <w:t>CONTRAINDICACIONES:</w:t>
      </w:r>
    </w:p>
    <w:p w:rsidR="003F3BA3" w:rsidRDefault="003F3BA3" w:rsidP="003F3BA3">
      <w:pPr>
        <w:pStyle w:val="NormalWeb"/>
      </w:pPr>
      <w:r>
        <w:t xml:space="preserve">Está contraindicado en pacientes con glaucoma, lesiones obstructivas pilóricas, hipertrofia prostática, megacolon, </w:t>
      </w:r>
      <w:proofErr w:type="spellStart"/>
      <w:r>
        <w:t>taquiarritmia</w:t>
      </w:r>
      <w:proofErr w:type="spellEnd"/>
      <w:r>
        <w:t>.</w:t>
      </w:r>
    </w:p>
    <w:p w:rsidR="003F3BA3" w:rsidRDefault="003F3BA3" w:rsidP="003F3BA3">
      <w:pPr>
        <w:pStyle w:val="NormalWeb"/>
      </w:pPr>
      <w:r>
        <w:t>PRECAUCIONES Y ADVERTENCIAS:</w:t>
      </w:r>
    </w:p>
    <w:p w:rsidR="003F3BA3" w:rsidRDefault="003F3BA3" w:rsidP="003F3BA3">
      <w:pPr>
        <w:pStyle w:val="NormalWeb"/>
      </w:pPr>
      <w:r>
        <w:t xml:space="preserve">Se recomienda evitar el uso durante el embarazo especialmente durante los tres primeros meses y las seis últimas semanas del mismo. Su administración en niños puede producir una reacción paradójica de </w:t>
      </w:r>
      <w:proofErr w:type="spellStart"/>
      <w:r>
        <w:t>hiperexcitabilidad</w:t>
      </w:r>
      <w:proofErr w:type="spellEnd"/>
      <w:r>
        <w:t>. Administrar con precaución a niños con parálisis espástica o lesión cerebral.</w:t>
      </w:r>
    </w:p>
    <w:p w:rsidR="003F3BA3" w:rsidRDefault="003F3BA3" w:rsidP="003F3BA3">
      <w:pPr>
        <w:pStyle w:val="NormalWeb"/>
      </w:pPr>
      <w:r>
        <w:t>REACCIONES ADVERSAS Y EFECTOS SECUNDARIOS:</w:t>
      </w:r>
    </w:p>
    <w:p w:rsidR="003F3BA3" w:rsidRDefault="003F3BA3" w:rsidP="003F3BA3">
      <w:pPr>
        <w:pStyle w:val="NormalWeb"/>
      </w:pPr>
      <w:r>
        <w:t>Puede presentarse ocasionalmente sequedad de boca y garganta, visión borrosa, taquicardia y palpitaciones, disuria; piel roja, seca y caliente, inquietud y excitación. Estos trastornos ceden rápidamente al disminuir la dosis o suprimir el medicamento.</w:t>
      </w:r>
    </w:p>
    <w:p w:rsidR="003F3BA3" w:rsidRDefault="003F3BA3" w:rsidP="003F3BA3">
      <w:pPr>
        <w:pStyle w:val="NormalWeb"/>
      </w:pPr>
      <w:r>
        <w:t>INTERACCIONES CON ALIMENTOS Y MEDICAMENTOS:</w:t>
      </w:r>
    </w:p>
    <w:p w:rsidR="003F3BA3" w:rsidRDefault="003F3BA3" w:rsidP="003F3BA3">
      <w:pPr>
        <w:pStyle w:val="NormalWeb"/>
      </w:pPr>
      <w:proofErr w:type="spellStart"/>
      <w:r>
        <w:t>Hioscina</w:t>
      </w:r>
      <w:proofErr w:type="spellEnd"/>
      <w:r>
        <w:t xml:space="preserve">: Se debe evitar su combinación con glucocorticoides, </w:t>
      </w:r>
      <w:proofErr w:type="spellStart"/>
      <w:r>
        <w:t>corticotrofinas</w:t>
      </w:r>
      <w:proofErr w:type="spellEnd"/>
      <w:r>
        <w:t xml:space="preserve">, Haloperidol (aumento de la presión intraocular), </w:t>
      </w:r>
      <w:proofErr w:type="spellStart"/>
      <w:r>
        <w:t>alcalinizantes</w:t>
      </w:r>
      <w:proofErr w:type="spellEnd"/>
      <w:r>
        <w:t xml:space="preserve"> urinarios, </w:t>
      </w:r>
      <w:proofErr w:type="spellStart"/>
      <w:r>
        <w:t>Amantadina</w:t>
      </w:r>
      <w:proofErr w:type="spellEnd"/>
      <w:r>
        <w:t xml:space="preserve">, antidepresivos tricíclicos, antihistamínicos, </w:t>
      </w:r>
      <w:proofErr w:type="spellStart"/>
      <w:r>
        <w:t>antimuscarínicos</w:t>
      </w:r>
      <w:proofErr w:type="spellEnd"/>
      <w:r>
        <w:t xml:space="preserve">, </w:t>
      </w:r>
      <w:proofErr w:type="spellStart"/>
      <w:r>
        <w:t>Buclizina</w:t>
      </w:r>
      <w:proofErr w:type="spellEnd"/>
      <w:r>
        <w:t xml:space="preserve">, </w:t>
      </w:r>
      <w:proofErr w:type="spellStart"/>
      <w:r>
        <w:t>Ciclizina</w:t>
      </w:r>
      <w:proofErr w:type="spellEnd"/>
      <w:r>
        <w:t xml:space="preserve">, </w:t>
      </w:r>
      <w:proofErr w:type="spellStart"/>
      <w:r>
        <w:t>Ciclobenzaprina</w:t>
      </w:r>
      <w:proofErr w:type="spellEnd"/>
      <w:r>
        <w:t xml:space="preserve">, Disopiramida, </w:t>
      </w:r>
      <w:proofErr w:type="spellStart"/>
      <w:r>
        <w:t>Ipratropio</w:t>
      </w:r>
      <w:proofErr w:type="spellEnd"/>
      <w:r>
        <w:t xml:space="preserve">, </w:t>
      </w:r>
      <w:proofErr w:type="spellStart"/>
      <w:r>
        <w:t>Loxapina</w:t>
      </w:r>
      <w:proofErr w:type="spellEnd"/>
      <w:r>
        <w:t xml:space="preserve">, </w:t>
      </w:r>
      <w:proofErr w:type="spellStart"/>
      <w:r>
        <w:t>Maprotilina</w:t>
      </w:r>
      <w:proofErr w:type="spellEnd"/>
      <w:r>
        <w:t xml:space="preserve">, </w:t>
      </w:r>
      <w:proofErr w:type="spellStart"/>
      <w:r>
        <w:t>Meclizina</w:t>
      </w:r>
      <w:proofErr w:type="spellEnd"/>
      <w:r>
        <w:t xml:space="preserve">, </w:t>
      </w:r>
      <w:proofErr w:type="spellStart"/>
      <w:r>
        <w:t>Metilfenidato</w:t>
      </w:r>
      <w:proofErr w:type="spellEnd"/>
      <w:r>
        <w:t xml:space="preserve">, </w:t>
      </w:r>
      <w:proofErr w:type="spellStart"/>
      <w:r>
        <w:t>Molindona</w:t>
      </w:r>
      <w:proofErr w:type="spellEnd"/>
      <w:r>
        <w:t xml:space="preserve">, </w:t>
      </w:r>
      <w:proofErr w:type="spellStart"/>
      <w:r>
        <w:t>Orfenadrina</w:t>
      </w:r>
      <w:proofErr w:type="spellEnd"/>
      <w:r>
        <w:t xml:space="preserve">, </w:t>
      </w:r>
      <w:proofErr w:type="spellStart"/>
      <w:r>
        <w:t>Fenotiazinas</w:t>
      </w:r>
      <w:proofErr w:type="spellEnd"/>
      <w:r>
        <w:t xml:space="preserve">, </w:t>
      </w:r>
      <w:proofErr w:type="spellStart"/>
      <w:r>
        <w:t>Pimozida</w:t>
      </w:r>
      <w:proofErr w:type="spellEnd"/>
      <w:r>
        <w:t xml:space="preserve">, </w:t>
      </w:r>
      <w:proofErr w:type="spellStart"/>
      <w:r>
        <w:t>Procaínamida</w:t>
      </w:r>
      <w:proofErr w:type="spellEnd"/>
      <w:r>
        <w:t xml:space="preserve">, </w:t>
      </w:r>
      <w:proofErr w:type="spellStart"/>
      <w:r>
        <w:t>Tioxantenos</w:t>
      </w:r>
      <w:proofErr w:type="spellEnd"/>
      <w:r>
        <w:t xml:space="preserve">, antiácidos, antidiarreicos (disminuye la absorción de </w:t>
      </w:r>
      <w:proofErr w:type="spellStart"/>
      <w:r>
        <w:t>escopolamina</w:t>
      </w:r>
      <w:proofErr w:type="spellEnd"/>
      <w:r>
        <w:t xml:space="preserve">), </w:t>
      </w:r>
      <w:proofErr w:type="spellStart"/>
      <w:r>
        <w:t>antimiasténicos</w:t>
      </w:r>
      <w:proofErr w:type="spellEnd"/>
      <w:r>
        <w:t xml:space="preserve">, </w:t>
      </w:r>
      <w:proofErr w:type="spellStart"/>
      <w:r>
        <w:t>Ciclopropano</w:t>
      </w:r>
      <w:proofErr w:type="spellEnd"/>
      <w:r>
        <w:t xml:space="preserve">, </w:t>
      </w:r>
      <w:proofErr w:type="spellStart"/>
      <w:r>
        <w:t>Guanadrel</w:t>
      </w:r>
      <w:proofErr w:type="spellEnd"/>
      <w:r>
        <w:t xml:space="preserve">, </w:t>
      </w:r>
      <w:proofErr w:type="spellStart"/>
      <w:r>
        <w:t>Guanetidina</w:t>
      </w:r>
      <w:proofErr w:type="spellEnd"/>
      <w:r>
        <w:t xml:space="preserve">, </w:t>
      </w:r>
      <w:proofErr w:type="spellStart"/>
      <w:r>
        <w:t>Reserpina</w:t>
      </w:r>
      <w:proofErr w:type="spellEnd"/>
      <w:r>
        <w:t xml:space="preserve">, </w:t>
      </w:r>
      <w:proofErr w:type="spellStart"/>
      <w:r>
        <w:t>Ketoconazol</w:t>
      </w:r>
      <w:proofErr w:type="spellEnd"/>
      <w:r>
        <w:t xml:space="preserve">, </w:t>
      </w:r>
      <w:proofErr w:type="spellStart"/>
      <w:r>
        <w:t>Metoclopramida</w:t>
      </w:r>
      <w:proofErr w:type="spellEnd"/>
      <w:r>
        <w:t xml:space="preserve">, IMAO, Opioides, Apomorfina, depresores del S.N.C, </w:t>
      </w:r>
      <w:proofErr w:type="spellStart"/>
      <w:r>
        <w:t>Lorazepam</w:t>
      </w:r>
      <w:proofErr w:type="spellEnd"/>
      <w:r>
        <w:t xml:space="preserve">. </w:t>
      </w:r>
    </w:p>
    <w:p w:rsidR="003F3BA3" w:rsidRDefault="003F3BA3" w:rsidP="003F3BA3">
      <w:pPr>
        <w:pStyle w:val="NormalWeb"/>
      </w:pPr>
      <w:proofErr w:type="spellStart"/>
      <w:r>
        <w:t>Simeticona</w:t>
      </w:r>
      <w:proofErr w:type="spellEnd"/>
      <w:r>
        <w:t>: No se han descripto interacciones medicamentosas.</w:t>
      </w:r>
    </w:p>
    <w:p w:rsidR="003F3BA3" w:rsidRDefault="003F3BA3" w:rsidP="003F3BA3">
      <w:pPr>
        <w:pStyle w:val="NormalWeb"/>
      </w:pPr>
      <w:r>
        <w:t>SOBREDOSIFICACION:</w:t>
      </w:r>
    </w:p>
    <w:p w:rsidR="003F3BA3" w:rsidRDefault="003F3BA3" w:rsidP="003F3BA3">
      <w:pPr>
        <w:pStyle w:val="NormalWeb"/>
      </w:pPr>
      <w:proofErr w:type="spellStart"/>
      <w:r>
        <w:t>Hioscina</w:t>
      </w:r>
      <w:proofErr w:type="spellEnd"/>
      <w:r>
        <w:t xml:space="preserve">: Se recomienda lavado de estómago o provocación del vómito, Apomorfina, instilación de carbón, sulfato de magnesio (15%). Los síntomas de una sobredosificación de </w:t>
      </w:r>
      <w:proofErr w:type="spellStart"/>
      <w:r>
        <w:t>Hioscina</w:t>
      </w:r>
      <w:proofErr w:type="spellEnd"/>
      <w:r>
        <w:t xml:space="preserve"> responden a los </w:t>
      </w:r>
      <w:proofErr w:type="spellStart"/>
      <w:r>
        <w:t>parasimpaticomiméticos</w:t>
      </w:r>
      <w:proofErr w:type="spellEnd"/>
      <w:r>
        <w:t>. En enfermos con glaucoma adminístrese Pilocarpina local. Cateterismo en caso de retención de orina.</w:t>
      </w:r>
    </w:p>
    <w:p w:rsidR="003F3BA3" w:rsidRDefault="003F3BA3" w:rsidP="003F3BA3">
      <w:pPr>
        <w:pStyle w:val="NormalWeb"/>
      </w:pPr>
      <w:proofErr w:type="spellStart"/>
      <w:r>
        <w:t>Simecotina</w:t>
      </w:r>
      <w:proofErr w:type="spellEnd"/>
      <w:r>
        <w:t>: No se conocen.</w:t>
      </w:r>
    </w:p>
    <w:p w:rsidR="003F3BA3" w:rsidRDefault="003F3BA3" w:rsidP="003F3BA3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3F3BA3" w:rsidRDefault="003F3BA3" w:rsidP="003F3BA3">
      <w:pPr>
        <w:pStyle w:val="NormalWeb"/>
      </w:pPr>
      <w:r>
        <w:t>RESTRICCIONES DE USO:</w:t>
      </w:r>
    </w:p>
    <w:p w:rsidR="003F3BA3" w:rsidRDefault="003F3BA3" w:rsidP="003F3BA3">
      <w:pPr>
        <w:pStyle w:val="NormalWeb"/>
      </w:pPr>
      <w:r>
        <w:t>Al no existir pruebas concluyentes se recomienda no usar en mujeres embarazadas, a menos que el beneficio para la madre supere el riesgo potencial para el feto. El amamantamiento debiera suspenderse si la madre va a recibir la droga.</w:t>
      </w:r>
    </w:p>
    <w:p w:rsidR="003F3BA3" w:rsidRDefault="003F3BA3" w:rsidP="003F3BA3">
      <w:pPr>
        <w:pStyle w:val="NormalWeb"/>
      </w:pPr>
      <w:r>
        <w:t>CONSERVACION:</w:t>
      </w:r>
    </w:p>
    <w:p w:rsidR="003F3BA3" w:rsidRDefault="003F3BA3" w:rsidP="003F3BA3">
      <w:pPr>
        <w:pStyle w:val="NormalWeb"/>
      </w:pPr>
      <w:r>
        <w:t>Almacenar a temperatura entre 15° y 30°C.</w:t>
      </w:r>
    </w:p>
    <w:p w:rsidR="003F3BA3" w:rsidRDefault="003F3BA3" w:rsidP="003F3BA3">
      <w:pPr>
        <w:pStyle w:val="NormalWeb"/>
      </w:pPr>
      <w:r>
        <w:t>PRESENTACIONES:</w:t>
      </w:r>
    </w:p>
    <w:p w:rsidR="003F3BA3" w:rsidRDefault="003F3BA3" w:rsidP="003F3BA3">
      <w:pPr>
        <w:pStyle w:val="NormalWeb"/>
      </w:pPr>
      <w:r>
        <w:t>Caja conteniendo 20 comprimidos.</w:t>
      </w:r>
    </w:p>
    <w:p w:rsidR="003F3BA3" w:rsidRDefault="003F3BA3" w:rsidP="003F3BA3">
      <w:pPr>
        <w:pStyle w:val="NormalWeb"/>
      </w:pPr>
      <w:r>
        <w:t xml:space="preserve">Caja conteniendo 30 </w:t>
      </w:r>
      <w:proofErr w:type="spellStart"/>
      <w:r>
        <w:t>mL</w:t>
      </w:r>
      <w:proofErr w:type="spellEnd"/>
      <w:r>
        <w:t xml:space="preserve"> de Suspensión Gotas Orales.</w:t>
      </w:r>
    </w:p>
    <w:p w:rsidR="003F3BA3" w:rsidRDefault="003F3BA3" w:rsidP="003F3BA3">
      <w:pPr>
        <w:pStyle w:val="NormalWeb"/>
      </w:pPr>
      <w:r>
        <w:t xml:space="preserve">Estos medicamentos deben ser usados únicamente por prescripción médica, y no podrán repetirse sin nueva indicación del facultativo. </w:t>
      </w:r>
    </w:p>
    <w:p w:rsidR="003F3BA3" w:rsidRDefault="003F3BA3" w:rsidP="003F3BA3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3F3BA3" w:rsidRDefault="003F3BA3" w:rsidP="003F3BA3">
      <w:pPr>
        <w:pStyle w:val="NormalWeb"/>
      </w:pPr>
      <w:r>
        <w:t>Si Ud. es deportista y está sometido a control de doping, no consuma estos productos sin consultar a su médico.</w:t>
      </w:r>
    </w:p>
    <w:p w:rsidR="003F3BA3" w:rsidRDefault="003F3BA3" w:rsidP="003F3BA3">
      <w:pPr>
        <w:pStyle w:val="NormalWeb"/>
      </w:pPr>
      <w:r>
        <w:t>D.T.: Q.F. Laura Ramírez</w:t>
      </w:r>
    </w:p>
    <w:p w:rsidR="003F3BA3" w:rsidRDefault="003F3BA3" w:rsidP="003F3BA3">
      <w:pPr>
        <w:pStyle w:val="NormalWeb"/>
      </w:pPr>
      <w:r>
        <w:t>Reg. Prof. Nº 4.142</w:t>
      </w:r>
    </w:p>
    <w:p w:rsidR="003F3BA3" w:rsidRDefault="003F3BA3" w:rsidP="003F3BA3">
      <w:pPr>
        <w:pStyle w:val="NormalWeb"/>
      </w:pPr>
      <w:r>
        <w:t>Autorizado por el D.N.V.S. del M.S.P. y B.S.</w:t>
      </w:r>
    </w:p>
    <w:p w:rsidR="003F3BA3" w:rsidRDefault="003F3BA3" w:rsidP="003F3BA3">
      <w:pPr>
        <w:pStyle w:val="NormalWeb"/>
      </w:pPr>
      <w:r>
        <w:t xml:space="preserve">MANTENER FUERA DEL ALCANCE DE LOS NIÑOS </w:t>
      </w:r>
    </w:p>
    <w:p w:rsidR="00A9011C" w:rsidRPr="003F3BA3" w:rsidRDefault="00A9011C" w:rsidP="003F3BA3">
      <w:bookmarkStart w:id="0" w:name="_GoBack"/>
      <w:bookmarkEnd w:id="0"/>
    </w:p>
    <w:sectPr w:rsidR="00A9011C" w:rsidRPr="003F3BA3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0FD4"/>
    <w:rsid w:val="00011C60"/>
    <w:rsid w:val="00067670"/>
    <w:rsid w:val="00072F46"/>
    <w:rsid w:val="0009439F"/>
    <w:rsid w:val="000B0F5C"/>
    <w:rsid w:val="000C4E61"/>
    <w:rsid w:val="000F508C"/>
    <w:rsid w:val="00156470"/>
    <w:rsid w:val="0017169E"/>
    <w:rsid w:val="001D0AF4"/>
    <w:rsid w:val="001D71CB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3BA3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B15F1"/>
    <w:rsid w:val="005D1962"/>
    <w:rsid w:val="00615A1E"/>
    <w:rsid w:val="006673B5"/>
    <w:rsid w:val="00681ABF"/>
    <w:rsid w:val="00682039"/>
    <w:rsid w:val="0075702D"/>
    <w:rsid w:val="00785529"/>
    <w:rsid w:val="008305B0"/>
    <w:rsid w:val="00844C9A"/>
    <w:rsid w:val="00850519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503B1"/>
    <w:rsid w:val="00A9011C"/>
    <w:rsid w:val="00A968EC"/>
    <w:rsid w:val="00AF5E2E"/>
    <w:rsid w:val="00B01D7C"/>
    <w:rsid w:val="00B126F6"/>
    <w:rsid w:val="00B31B9E"/>
    <w:rsid w:val="00B5045E"/>
    <w:rsid w:val="00B54241"/>
    <w:rsid w:val="00B57D9F"/>
    <w:rsid w:val="00BD1B75"/>
    <w:rsid w:val="00BD639B"/>
    <w:rsid w:val="00BD691D"/>
    <w:rsid w:val="00BE4F43"/>
    <w:rsid w:val="00C13605"/>
    <w:rsid w:val="00C35861"/>
    <w:rsid w:val="00C435CE"/>
    <w:rsid w:val="00CB37E1"/>
    <w:rsid w:val="00CE610A"/>
    <w:rsid w:val="00D0182D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2020-12-10T18:45:00Z</dcterms:created>
  <dcterms:modified xsi:type="dcterms:W3CDTF">2020-12-10T18:45:00Z</dcterms:modified>
</cp:coreProperties>
</file>