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2BA" w:rsidRDefault="006452BA" w:rsidP="006452BA">
      <w:pPr>
        <w:pStyle w:val="NormalWeb"/>
      </w:pPr>
      <w:r>
        <w:t>FLUSTEINA</w:t>
      </w:r>
    </w:p>
    <w:p w:rsidR="006452BA" w:rsidRDefault="006452BA" w:rsidP="006452BA">
      <w:pPr>
        <w:pStyle w:val="NormalWeb"/>
      </w:pPr>
      <w:r>
        <w:t>ACETILCISTEINA</w:t>
      </w:r>
    </w:p>
    <w:p w:rsidR="006452BA" w:rsidRDefault="006452BA" w:rsidP="006452BA">
      <w:pPr>
        <w:pStyle w:val="NormalWeb"/>
      </w:pPr>
      <w:r>
        <w:t>Venta Bajo Receta Polvo Granulado</w:t>
      </w:r>
    </w:p>
    <w:p w:rsidR="006452BA" w:rsidRDefault="006452BA" w:rsidP="006452BA">
      <w:pPr>
        <w:pStyle w:val="NormalWeb"/>
      </w:pPr>
      <w:r>
        <w:t>Industria Paraguaya V.A.: Oral</w:t>
      </w:r>
    </w:p>
    <w:p w:rsidR="006452BA" w:rsidRDefault="006452BA" w:rsidP="006452BA">
      <w:pPr>
        <w:pStyle w:val="NormalWeb"/>
      </w:pPr>
      <w:r>
        <w:t>FLUSTEINA 100</w:t>
      </w:r>
    </w:p>
    <w:p w:rsidR="006452BA" w:rsidRDefault="006452BA" w:rsidP="006452BA">
      <w:pPr>
        <w:pStyle w:val="NormalWeb"/>
      </w:pPr>
      <w:r>
        <w:t>FORMULA:</w:t>
      </w:r>
    </w:p>
    <w:p w:rsidR="006452BA" w:rsidRDefault="006452BA" w:rsidP="006452BA">
      <w:pPr>
        <w:pStyle w:val="NormalWeb"/>
      </w:pPr>
      <w:r>
        <w:t>Cada 3 g de polvo granulado contiene:</w:t>
      </w:r>
    </w:p>
    <w:p w:rsidR="006452BA" w:rsidRDefault="006452BA" w:rsidP="006452BA">
      <w:pPr>
        <w:pStyle w:val="NormalWeb"/>
      </w:pPr>
      <w:r>
        <w:t>Acetilcisteina.......................................................................................................................................100 mg</w:t>
      </w:r>
    </w:p>
    <w:p w:rsidR="006452BA" w:rsidRDefault="006452BA" w:rsidP="006452BA">
      <w:pPr>
        <w:pStyle w:val="NormalWeb"/>
      </w:pPr>
      <w:r>
        <w:t>Excipientes.....................................................................................................................c.s.p.</w:t>
      </w:r>
    </w:p>
    <w:p w:rsidR="006452BA" w:rsidRDefault="006452BA" w:rsidP="006452BA">
      <w:pPr>
        <w:pStyle w:val="NormalWeb"/>
      </w:pPr>
      <w:r>
        <w:t>FLUSTEINA 200</w:t>
      </w:r>
    </w:p>
    <w:p w:rsidR="006452BA" w:rsidRDefault="006452BA" w:rsidP="006452BA">
      <w:pPr>
        <w:pStyle w:val="NormalWeb"/>
      </w:pPr>
      <w:r>
        <w:t>FORMULA:</w:t>
      </w:r>
    </w:p>
    <w:p w:rsidR="006452BA" w:rsidRDefault="006452BA" w:rsidP="006452BA">
      <w:pPr>
        <w:pStyle w:val="NormalWeb"/>
      </w:pPr>
      <w:r>
        <w:t>Cada 3 g de polvo granulado contiene:</w:t>
      </w:r>
    </w:p>
    <w:p w:rsidR="006C6C23" w:rsidRDefault="006C6C23" w:rsidP="006C6C23">
      <w:pPr>
        <w:pStyle w:val="NormalWeb"/>
      </w:pPr>
      <w:bookmarkStart w:id="0" w:name="_GoBack"/>
      <w:bookmarkEnd w:id="0"/>
      <w:r>
        <w:t>Acetilcisteina.......................................................................................................................................200 mg</w:t>
      </w:r>
    </w:p>
    <w:p w:rsidR="006C6C23" w:rsidRDefault="006C6C23" w:rsidP="006C6C23">
      <w:pPr>
        <w:pStyle w:val="NormalWeb"/>
      </w:pPr>
      <w:r>
        <w:t>Excipientes.....................................................................................................................c.s.p.</w:t>
      </w:r>
    </w:p>
    <w:p w:rsidR="006C6C23" w:rsidRDefault="006C6C23" w:rsidP="006C6C23">
      <w:pPr>
        <w:pStyle w:val="NormalWeb"/>
      </w:pPr>
      <w:r>
        <w:t>FLUSTEINA 600</w:t>
      </w:r>
    </w:p>
    <w:p w:rsidR="006C6C23" w:rsidRDefault="006C6C23" w:rsidP="006C6C23">
      <w:pPr>
        <w:pStyle w:val="NormalWeb"/>
      </w:pPr>
      <w:r>
        <w:t>FORMULA:</w:t>
      </w:r>
    </w:p>
    <w:p w:rsidR="006C6C23" w:rsidRDefault="006C6C23" w:rsidP="006C6C23">
      <w:pPr>
        <w:pStyle w:val="NormalWeb"/>
      </w:pPr>
      <w:r>
        <w:t>Cada 5 g de polvo granulado contiene:</w:t>
      </w:r>
    </w:p>
    <w:p w:rsidR="006C6C23" w:rsidRDefault="006C6C23" w:rsidP="006C6C23">
      <w:pPr>
        <w:pStyle w:val="NormalWeb"/>
      </w:pPr>
      <w:r>
        <w:t>Acetilcisteina.......................................................................................................................................600 mg</w:t>
      </w:r>
    </w:p>
    <w:p w:rsidR="006C6C23" w:rsidRDefault="006C6C23" w:rsidP="006C6C23">
      <w:pPr>
        <w:pStyle w:val="NormalWeb"/>
      </w:pPr>
      <w:r>
        <w:t>Excipientes.....................................................................................................................c.s.p.</w:t>
      </w:r>
    </w:p>
    <w:p w:rsidR="006C6C23" w:rsidRDefault="006C6C23" w:rsidP="006C6C23">
      <w:pPr>
        <w:pStyle w:val="NormalWeb"/>
      </w:pPr>
      <w:r>
        <w:t>ACCION TERAPEUTICA:</w:t>
      </w:r>
    </w:p>
    <w:p w:rsidR="006C6C23" w:rsidRDefault="006C6C23" w:rsidP="006C6C23">
      <w:pPr>
        <w:pStyle w:val="NormalWeb"/>
      </w:pPr>
      <w:proofErr w:type="spellStart"/>
      <w:r>
        <w:t>Mucolítico</w:t>
      </w:r>
      <w:proofErr w:type="spellEnd"/>
      <w:r>
        <w:t xml:space="preserve"> - Antídoto.</w:t>
      </w:r>
    </w:p>
    <w:p w:rsidR="006C6C23" w:rsidRDefault="006C6C23" w:rsidP="006C6C23">
      <w:pPr>
        <w:pStyle w:val="NormalWeb"/>
      </w:pPr>
      <w:r>
        <w:t>MECANISMO DE ACCION Y DATOS FARMACOCINETICOS:</w:t>
      </w:r>
    </w:p>
    <w:p w:rsidR="006C6C23" w:rsidRDefault="006C6C23" w:rsidP="006C6C23">
      <w:pPr>
        <w:pStyle w:val="NormalWeb"/>
      </w:pPr>
      <w:r>
        <w:lastRenderedPageBreak/>
        <w:t xml:space="preserve">Como </w:t>
      </w:r>
      <w:proofErr w:type="spellStart"/>
      <w:r>
        <w:t>Mucolítico</w:t>
      </w:r>
      <w:proofErr w:type="spellEnd"/>
      <w:r>
        <w:t xml:space="preserve">: Se cree que los grupos </w:t>
      </w:r>
      <w:proofErr w:type="spellStart"/>
      <w:r>
        <w:t>sulfhidrilos</w:t>
      </w:r>
      <w:proofErr w:type="spellEnd"/>
      <w:r>
        <w:t xml:space="preserve"> libres de la </w:t>
      </w:r>
      <w:proofErr w:type="spellStart"/>
      <w:r>
        <w:t>Acetilcisteina</w:t>
      </w:r>
      <w:proofErr w:type="spellEnd"/>
      <w:r>
        <w:t xml:space="preserve">, reaccionan sobre los puentes </w:t>
      </w:r>
      <w:proofErr w:type="spellStart"/>
      <w:r>
        <w:t>disulfuro</w:t>
      </w:r>
      <w:proofErr w:type="spellEnd"/>
      <w:r>
        <w:t xml:space="preserve"> existentes en las secreciones bronquiales. Esto ocasiona la desagregación de las fibrillas de </w:t>
      </w:r>
      <w:proofErr w:type="spellStart"/>
      <w:r>
        <w:t>mucoproteínas</w:t>
      </w:r>
      <w:proofErr w:type="spellEnd"/>
      <w:r>
        <w:t xml:space="preserve">, lo que se traduce finalmente en una disminución de la viscosidad del mucus. La </w:t>
      </w:r>
      <w:proofErr w:type="spellStart"/>
      <w:r>
        <w:t>Acetilcisteina</w:t>
      </w:r>
      <w:proofErr w:type="spellEnd"/>
      <w:r>
        <w:t xml:space="preserve"> no </w:t>
      </w:r>
      <w:proofErr w:type="spellStart"/>
      <w:r>
        <w:t>despolimeriza</w:t>
      </w:r>
      <w:proofErr w:type="spellEnd"/>
      <w:r>
        <w:t xml:space="preserve"> las proteínas ni tiene efectos sobre la fibrina o las células vivas. Sin embargo, no existen realmente evidencias clínicas que apoyen estas aseveraciones y algunos clínicos sugieren que la reducción de la viscosidad se debe simplemente a una hidratación de la secreción bronquial. Por su carácter reductor, la </w:t>
      </w:r>
      <w:proofErr w:type="spellStart"/>
      <w:r>
        <w:t>Acetilcisteina</w:t>
      </w:r>
      <w:proofErr w:type="spellEnd"/>
      <w:r>
        <w:t xml:space="preserve"> ejerce </w:t>
      </w:r>
      <w:proofErr w:type="gramStart"/>
      <w:r>
        <w:t xml:space="preserve">una actividad </w:t>
      </w:r>
      <w:proofErr w:type="spellStart"/>
      <w:r>
        <w:t>citoprotectora</w:t>
      </w:r>
      <w:proofErr w:type="spellEnd"/>
      <w:r>
        <w:t xml:space="preserve"> en el aparato respiratorio, actuando frente a la acción lesiva del </w:t>
      </w:r>
      <w:proofErr w:type="spellStart"/>
      <w:r>
        <w:t>estres</w:t>
      </w:r>
      <w:proofErr w:type="spellEnd"/>
      <w:r>
        <w:t xml:space="preserve"> oxidativo por radicales libres oxidantes</w:t>
      </w:r>
      <w:proofErr w:type="gramEnd"/>
      <w:r>
        <w:t xml:space="preserve"> de diversa </w:t>
      </w:r>
      <w:proofErr w:type="spellStart"/>
      <w:r>
        <w:t>etiologia</w:t>
      </w:r>
      <w:proofErr w:type="spellEnd"/>
      <w:r>
        <w:t xml:space="preserve"> a nivel pulmonar. En base a su estructura derivada de la </w:t>
      </w:r>
      <w:proofErr w:type="spellStart"/>
      <w:r>
        <w:t>Cisteina</w:t>
      </w:r>
      <w:proofErr w:type="spellEnd"/>
      <w:r>
        <w:t xml:space="preserve">, la </w:t>
      </w:r>
      <w:proofErr w:type="spellStart"/>
      <w:r>
        <w:t>Acetilcisteina</w:t>
      </w:r>
      <w:proofErr w:type="spellEnd"/>
      <w:r>
        <w:t xml:space="preserve"> actúa como precursor en la síntesis de glutatión y normaliza sus niveles cuando éstos se reducen por una agresión oxidante continuada sobre el aparato respiratorio. </w:t>
      </w:r>
    </w:p>
    <w:p w:rsidR="006C6C23" w:rsidRDefault="006C6C23" w:rsidP="006C6C23">
      <w:pPr>
        <w:pStyle w:val="NormalWeb"/>
      </w:pPr>
      <w:r>
        <w:t xml:space="preserve">Como </w:t>
      </w:r>
      <w:proofErr w:type="spellStart"/>
      <w:r>
        <w:t>antidoto</w:t>
      </w:r>
      <w:proofErr w:type="spellEnd"/>
      <w:r>
        <w:t xml:space="preserve"> del Paracetamol: Los grupos </w:t>
      </w:r>
      <w:proofErr w:type="spellStart"/>
      <w:r>
        <w:t>sulfhidrilos</w:t>
      </w:r>
      <w:proofErr w:type="spellEnd"/>
      <w:r>
        <w:t xml:space="preserve"> de la </w:t>
      </w:r>
      <w:proofErr w:type="spellStart"/>
      <w:r>
        <w:t>Acetilcisteína</w:t>
      </w:r>
      <w:proofErr w:type="spellEnd"/>
      <w:r>
        <w:t xml:space="preserve"> sirven como sustrato para el metabolismo tóxico del Paracetamol, sustituyendo al glutatión. En efecto, se cree que la </w:t>
      </w:r>
      <w:proofErr w:type="spellStart"/>
      <w:r>
        <w:t>hepatoxicidad</w:t>
      </w:r>
      <w:proofErr w:type="spellEnd"/>
      <w:r>
        <w:t xml:space="preserve"> del Paracetamol es debido a una depleción del glutatión hepático. Para que la </w:t>
      </w:r>
      <w:proofErr w:type="spellStart"/>
      <w:r>
        <w:t>Acetilcisteina</w:t>
      </w:r>
      <w:proofErr w:type="spellEnd"/>
      <w:r>
        <w:t xml:space="preserve"> sea efectiva en estos casos, debe administrarse a las pocas horas de la ingestión masiva del Paracetamol.</w:t>
      </w:r>
    </w:p>
    <w:p w:rsidR="006C6C23" w:rsidRDefault="006C6C23" w:rsidP="006C6C23">
      <w:pPr>
        <w:pStyle w:val="NormalWeb"/>
      </w:pPr>
      <w:r>
        <w:t>INDICACIONES TERAPEUTICAS:</w:t>
      </w:r>
    </w:p>
    <w:p w:rsidR="006C6C23" w:rsidRDefault="006C6C23" w:rsidP="006C6C23">
      <w:pPr>
        <w:pStyle w:val="NormalWeb"/>
      </w:pPr>
      <w:r>
        <w:t xml:space="preserve">La </w:t>
      </w:r>
      <w:proofErr w:type="spellStart"/>
      <w:r>
        <w:t>Acetilcisteína</w:t>
      </w:r>
      <w:proofErr w:type="spellEnd"/>
      <w:r>
        <w:t xml:space="preserve"> está indicada como tratamiento coadyuvante en los procesos respiratorios que cursan con hipersecreción mucosa excesiva o espesa, tales como bronquitis aguda y crónica, enfermedad pulmonar obstructiva crónica (EPOC) enfisema, atelectasia debido a obstrucción mucosa: complicaciones pulmonares de la fibrosis quística y otras patologías relacionadas. Antídoto: Administrado por vía oral, es de utilidad para la prevención de la toxicidad potencial debida a la ingestión de dosis elevadas de Paracetamol (</w:t>
      </w:r>
      <w:proofErr w:type="spellStart"/>
      <w:r>
        <w:t>acetaminofeno</w:t>
      </w:r>
      <w:proofErr w:type="spellEnd"/>
      <w:r>
        <w:t>).</w:t>
      </w:r>
    </w:p>
    <w:p w:rsidR="006C6C23" w:rsidRDefault="006C6C23" w:rsidP="006C6C23">
      <w:pPr>
        <w:pStyle w:val="NormalWeb"/>
      </w:pPr>
      <w:r>
        <w:t>CONTRAINDICACIONES:</w:t>
      </w:r>
    </w:p>
    <w:p w:rsidR="006C6C23" w:rsidRDefault="006C6C23" w:rsidP="006C6C23">
      <w:pPr>
        <w:pStyle w:val="NormalWeb"/>
      </w:pPr>
      <w:r>
        <w:t xml:space="preserve">Hipersensibilidad </w:t>
      </w:r>
      <w:proofErr w:type="spellStart"/>
      <w:r>
        <w:t>Idiosincrasica</w:t>
      </w:r>
      <w:proofErr w:type="spellEnd"/>
      <w:r>
        <w:t xml:space="preserve"> frente a la </w:t>
      </w:r>
      <w:proofErr w:type="spellStart"/>
      <w:r>
        <w:t>Acetilcisteina</w:t>
      </w:r>
      <w:proofErr w:type="spellEnd"/>
      <w:r>
        <w:t>. No administrar durante el embarazo y la lactancia. No existen contraindicaciones al uso como antídoto.</w:t>
      </w:r>
    </w:p>
    <w:p w:rsidR="006C6C23" w:rsidRDefault="006C6C23" w:rsidP="006C6C23">
      <w:pPr>
        <w:pStyle w:val="NormalWeb"/>
      </w:pPr>
      <w:r>
        <w:t>POSOLOGIA:</w:t>
      </w:r>
    </w:p>
    <w:p w:rsidR="006C6C23" w:rsidRDefault="006C6C23" w:rsidP="006C6C23">
      <w:pPr>
        <w:pStyle w:val="NormalWeb"/>
      </w:pPr>
      <w:proofErr w:type="spellStart"/>
      <w:r>
        <w:t>Flusteina</w:t>
      </w:r>
      <w:proofErr w:type="spellEnd"/>
      <w:r>
        <w:t xml:space="preserve"> 100: Como </w:t>
      </w:r>
      <w:proofErr w:type="spellStart"/>
      <w:r>
        <w:t>mucolitico</w:t>
      </w:r>
      <w:proofErr w:type="spellEnd"/>
    </w:p>
    <w:p w:rsidR="006C6C23" w:rsidRDefault="006C6C23" w:rsidP="006C6C23">
      <w:pPr>
        <w:pStyle w:val="NormalWeb"/>
      </w:pPr>
      <w:r>
        <w:t xml:space="preserve">Niños hasta 2 años: la posología media recomendada es de 100 mg de </w:t>
      </w:r>
      <w:proofErr w:type="spellStart"/>
      <w:r>
        <w:t>acetilcisteína</w:t>
      </w:r>
      <w:proofErr w:type="spellEnd"/>
      <w:r>
        <w:t xml:space="preserve"> por vía oral cada 12 horas (dosis máxima diaria: 200 mg).</w:t>
      </w:r>
    </w:p>
    <w:p w:rsidR="006C6C23" w:rsidRDefault="006C6C23" w:rsidP="006C6C23">
      <w:pPr>
        <w:pStyle w:val="NormalWeb"/>
      </w:pPr>
      <w:r>
        <w:t xml:space="preserve">Niños entre 2 y 7 años: la posología media recomendada es de 100 mg de </w:t>
      </w:r>
      <w:proofErr w:type="spellStart"/>
      <w:r>
        <w:t>acetilcisteína</w:t>
      </w:r>
      <w:proofErr w:type="spellEnd"/>
      <w:r>
        <w:t xml:space="preserve"> por vía oral cada 8 horas (dosis máxima diaria: 300 mg).</w:t>
      </w:r>
    </w:p>
    <w:p w:rsidR="006C6C23" w:rsidRDefault="006C6C23" w:rsidP="006C6C23">
      <w:pPr>
        <w:pStyle w:val="NormalWeb"/>
      </w:pPr>
      <w:r>
        <w:t xml:space="preserve">Complicaciones pulmonares de la fibrosis quística: la posología media recomendada para la </w:t>
      </w:r>
      <w:proofErr w:type="spellStart"/>
      <w:r>
        <w:t>acetilcisteína</w:t>
      </w:r>
      <w:proofErr w:type="spellEnd"/>
      <w:r>
        <w:t xml:space="preserve"> en estos casos es la siguiente: </w:t>
      </w:r>
    </w:p>
    <w:p w:rsidR="006C6C23" w:rsidRDefault="006C6C23" w:rsidP="006C6C23">
      <w:pPr>
        <w:pStyle w:val="NormalWeb"/>
      </w:pPr>
      <w:r>
        <w:t xml:space="preserve">Niños hasta 2 años: 100-200 mg de </w:t>
      </w:r>
      <w:proofErr w:type="spellStart"/>
      <w:r>
        <w:t>acetilcisteína</w:t>
      </w:r>
      <w:proofErr w:type="spellEnd"/>
      <w:r>
        <w:t xml:space="preserve"> cada 12 horas.</w:t>
      </w:r>
    </w:p>
    <w:p w:rsidR="006C6C23" w:rsidRDefault="006C6C23" w:rsidP="006C6C23">
      <w:pPr>
        <w:pStyle w:val="NormalWeb"/>
      </w:pPr>
      <w:r>
        <w:lastRenderedPageBreak/>
        <w:t xml:space="preserve">Niños entre 2 y 7 años: 200 mg de </w:t>
      </w:r>
      <w:proofErr w:type="spellStart"/>
      <w:r>
        <w:t>acetilcisteína</w:t>
      </w:r>
      <w:proofErr w:type="spellEnd"/>
      <w:r>
        <w:t xml:space="preserve"> cada 8 horas.</w:t>
      </w:r>
    </w:p>
    <w:p w:rsidR="006C6C23" w:rsidRDefault="006C6C23" w:rsidP="006C6C23">
      <w:pPr>
        <w:pStyle w:val="NormalWeb"/>
      </w:pPr>
      <w:r>
        <w:t>Disolver el contenido del sobre en un vaso con un poco de agua, mezclando con una cucharita hasta obtener una solución de sabor agradable que puede ser bebida directamente del vaso.</w:t>
      </w:r>
    </w:p>
    <w:p w:rsidR="006C6C23" w:rsidRDefault="006C6C23" w:rsidP="006C6C23">
      <w:pPr>
        <w:pStyle w:val="NormalWeb"/>
      </w:pPr>
      <w:proofErr w:type="spellStart"/>
      <w:r>
        <w:t>Flusteina</w:t>
      </w:r>
      <w:proofErr w:type="spellEnd"/>
      <w:r>
        <w:t xml:space="preserve"> 200: Adultos y niños mayores de 12 </w:t>
      </w:r>
      <w:proofErr w:type="gramStart"/>
      <w:r>
        <w:t>años :</w:t>
      </w:r>
      <w:proofErr w:type="gramEnd"/>
      <w:r>
        <w:t xml:space="preserve"> Se administrara el contenido de 1 sobre de 200 mg disuelto en medio vaso de agua, tres veces al día, antes y después de las comidas. A medida que se vaya consiguiendo la mejoría en el paciente esta dosificación puede reducirse a 2 sobres por día, hasta la resolución del cuadro clínico.</w:t>
      </w:r>
    </w:p>
    <w:p w:rsidR="006C6C23" w:rsidRDefault="006C6C23" w:rsidP="006C6C23">
      <w:pPr>
        <w:pStyle w:val="NormalWeb"/>
      </w:pPr>
      <w:proofErr w:type="spellStart"/>
      <w:r>
        <w:t>Flusteina</w:t>
      </w:r>
      <w:proofErr w:type="spellEnd"/>
      <w:r>
        <w:t xml:space="preserve"> 600: La dosis correspondiente se toma disuelta directamente en un vaso de agua.</w:t>
      </w:r>
    </w:p>
    <w:p w:rsidR="006C6C23" w:rsidRDefault="006C6C23" w:rsidP="006C6C23">
      <w:pPr>
        <w:pStyle w:val="NormalWeb"/>
      </w:pPr>
      <w:r>
        <w:t xml:space="preserve">Adultos y niños mayores de 12 años: La posología media recomendada es de 600 mg de </w:t>
      </w:r>
      <w:proofErr w:type="spellStart"/>
      <w:r>
        <w:t>Acetilcisteína</w:t>
      </w:r>
      <w:proofErr w:type="spellEnd"/>
      <w:r>
        <w:t xml:space="preserve"> al día, por vía oral. En una toma diaria de 600 mg o en 3 tomas de 200 mg cada 8 horas.</w:t>
      </w:r>
    </w:p>
    <w:p w:rsidR="006C6C23" w:rsidRDefault="006C6C23" w:rsidP="006C6C23">
      <w:pPr>
        <w:pStyle w:val="NormalWeb"/>
      </w:pPr>
      <w:r>
        <w:t>PRECAUCIONES Y ADVERTENCIAS:</w:t>
      </w:r>
    </w:p>
    <w:p w:rsidR="006C6C23" w:rsidRDefault="006C6C23" w:rsidP="006C6C23">
      <w:pPr>
        <w:pStyle w:val="NormalWeb"/>
      </w:pPr>
      <w:r>
        <w:t xml:space="preserve">El olor a Azufre que se puede sentir al abrir los sobres no indica deterioro del producto, es debido a los componentes activos. Después de su administración debe mantenerse permeable la vía respiratoria, de ser necesario por succión mecánica, debido a que se producirá un incremento de las secreciones bronquiales fluidificadas. Vigilar de cerca cuando se administra a pacientes asmáticos. Si se presenta broncoespasmos, nebulizar un broncodilatador; si la condición no mejora, suspender el tratamiento. Al no existir pruebas concluyentes se recomienda no usar en mujeres embarazadas o durante la lactancia a menos que el beneficio para la madre supere el riesgo potencial para el feto. En las dosis usadas como antídoto, la </w:t>
      </w:r>
      <w:proofErr w:type="spellStart"/>
      <w:r>
        <w:t>Acetilcisteina</w:t>
      </w:r>
      <w:proofErr w:type="spellEnd"/>
      <w:r>
        <w:t xml:space="preserve"> puede agravar los vómitos provocados por la intoxicación con Paracetamol. Su administración diluida disminuye el riesgo de agravamiento. Puede presentarse urticaria generalizada, si no se puede controlar debería provocar la suspensión del tratamiento. Si se desarrolla </w:t>
      </w:r>
      <w:proofErr w:type="spellStart"/>
      <w:r>
        <w:t>encefalopatias</w:t>
      </w:r>
      <w:proofErr w:type="spellEnd"/>
      <w:r>
        <w:t xml:space="preserve"> debido a insuficiencia hepática durante la administración de </w:t>
      </w:r>
      <w:proofErr w:type="spellStart"/>
      <w:r>
        <w:t>Acetilcisteina</w:t>
      </w:r>
      <w:proofErr w:type="spellEnd"/>
      <w:r>
        <w:t xml:space="preserve">, el tratamiento debe ser suspendido. </w:t>
      </w:r>
    </w:p>
    <w:p w:rsidR="006C6C23" w:rsidRDefault="006C6C23" w:rsidP="006C6C23">
      <w:pPr>
        <w:pStyle w:val="NormalWeb"/>
      </w:pPr>
      <w:r>
        <w:t>REACCIONES ADVERSAS Y EFECTOS COLATERALES:</w:t>
      </w:r>
    </w:p>
    <w:p w:rsidR="006C6C23" w:rsidRDefault="006C6C23" w:rsidP="006C6C23">
      <w:pPr>
        <w:pStyle w:val="NormalWeb"/>
      </w:pPr>
      <w:r>
        <w:t xml:space="preserve">Se han descripto reacciones de hipersensibilidad en pacientes que recibían </w:t>
      </w:r>
      <w:proofErr w:type="spellStart"/>
      <w:r>
        <w:t>Acetilcisteina</w:t>
      </w:r>
      <w:proofErr w:type="spellEnd"/>
      <w:r>
        <w:t xml:space="preserve"> entre las que se incluyen broncoespasmo, </w:t>
      </w:r>
      <w:proofErr w:type="spellStart"/>
      <w:r>
        <w:t>angioedema</w:t>
      </w:r>
      <w:proofErr w:type="spellEnd"/>
      <w:r>
        <w:t xml:space="preserve">, erupciones </w:t>
      </w:r>
      <w:proofErr w:type="spellStart"/>
      <w:r>
        <w:t>cutaneas</w:t>
      </w:r>
      <w:proofErr w:type="spellEnd"/>
      <w:r>
        <w:t xml:space="preserve"> y prurito; puede producirse hipotensión o, en ocasiones, hipertensión. Otros efectos adversos son rubor, </w:t>
      </w:r>
      <w:proofErr w:type="spellStart"/>
      <w:r>
        <w:t>nauseas</w:t>
      </w:r>
      <w:proofErr w:type="spellEnd"/>
      <w:r>
        <w:t xml:space="preserve"> y vómitos, fiebre, sincope, sudoración, artralgia, visión borrosa, trastornos de la función hepática, acidosis, convulsiones y paro cardiaco respiratorio. La inhalación de </w:t>
      </w:r>
      <w:proofErr w:type="spellStart"/>
      <w:r>
        <w:t>Acetilcisteina</w:t>
      </w:r>
      <w:proofErr w:type="spellEnd"/>
      <w:r>
        <w:t xml:space="preserve"> se asocia a hemoptisis, </w:t>
      </w:r>
      <w:proofErr w:type="spellStart"/>
      <w:r>
        <w:t>rinorrea</w:t>
      </w:r>
      <w:proofErr w:type="spellEnd"/>
      <w:r>
        <w:t xml:space="preserve"> y estomatitis. </w:t>
      </w:r>
    </w:p>
    <w:p w:rsidR="006C6C23" w:rsidRDefault="006C6C23" w:rsidP="006C6C23">
      <w:pPr>
        <w:pStyle w:val="NormalWeb"/>
      </w:pPr>
      <w:r>
        <w:t>INTERACCIONES CON ALIMENTOS Y MEDICAMENTOS:</w:t>
      </w:r>
    </w:p>
    <w:p w:rsidR="006C6C23" w:rsidRDefault="006C6C23" w:rsidP="006C6C23">
      <w:pPr>
        <w:pStyle w:val="NormalWeb"/>
      </w:pPr>
      <w:r>
        <w:t xml:space="preserve">No se han detectado interacciones e incompatibilidades con otros medicamentos, aunque se recomienda no asociar la administración de </w:t>
      </w:r>
      <w:proofErr w:type="spellStart"/>
      <w:r>
        <w:t>Acetilcisteina</w:t>
      </w:r>
      <w:proofErr w:type="spellEnd"/>
      <w:r>
        <w:t xml:space="preserve"> con </w:t>
      </w:r>
      <w:proofErr w:type="spellStart"/>
      <w:r>
        <w:t>antitusivos</w:t>
      </w:r>
      <w:proofErr w:type="spellEnd"/>
      <w:r>
        <w:t xml:space="preserve"> o con medicamentos que disminuyen las secreciones bronquiales (atropina). Antagoniza los efectos tóxicos del Paracetamol. </w:t>
      </w:r>
    </w:p>
    <w:p w:rsidR="006C6C23" w:rsidRDefault="006C6C23" w:rsidP="006C6C23">
      <w:pPr>
        <w:pStyle w:val="NormalWeb"/>
      </w:pPr>
      <w:r>
        <w:lastRenderedPageBreak/>
        <w:t>SOBREDOSIFICACION:</w:t>
      </w:r>
    </w:p>
    <w:p w:rsidR="006C6C23" w:rsidRDefault="006C6C23" w:rsidP="006C6C23">
      <w:pPr>
        <w:pStyle w:val="NormalWeb"/>
      </w:pPr>
      <w:r>
        <w:t xml:space="preserve">La </w:t>
      </w:r>
      <w:proofErr w:type="spellStart"/>
      <w:r>
        <w:t>Acetilcisteina</w:t>
      </w:r>
      <w:proofErr w:type="spellEnd"/>
      <w:r>
        <w:t xml:space="preserve"> ha sido administrada en el hombre a dosis de hasta 500 mg/Kg/día sin provocar efectos secundarios, por lo que es posible excluir la posibilidad de intoxicación por sobredosificación de este principio activo. En caso de sobredosis o ingestión accidental, consultar al Servicio de Toxicología del Hospital de EMERGENCIAS MEDICAS Tel: 220-418 o el 204-800 (</w:t>
      </w:r>
      <w:proofErr w:type="spellStart"/>
      <w:r>
        <w:t>int</w:t>
      </w:r>
      <w:proofErr w:type="spellEnd"/>
      <w:r>
        <w:t>. 011).</w:t>
      </w:r>
    </w:p>
    <w:p w:rsidR="006C6C23" w:rsidRDefault="006C6C23" w:rsidP="006C6C23">
      <w:pPr>
        <w:pStyle w:val="NormalWeb"/>
      </w:pPr>
      <w:r>
        <w:t>RESTRICCIONES DE USO:</w:t>
      </w:r>
    </w:p>
    <w:p w:rsidR="006C6C23" w:rsidRDefault="006C6C23" w:rsidP="006C6C23">
      <w:pPr>
        <w:pStyle w:val="NormalWeb"/>
      </w:pPr>
      <w:r>
        <w:t xml:space="preserve">Durante el Embarazo y Lactancia: La </w:t>
      </w:r>
      <w:proofErr w:type="spellStart"/>
      <w:r>
        <w:t>Acetilcisteína</w:t>
      </w:r>
      <w:proofErr w:type="spellEnd"/>
      <w:r>
        <w:t xml:space="preserve"> debe ser prescri</w:t>
      </w:r>
      <w:r>
        <w:softHyphen/>
        <w:t>ta con precaución en enfermos con antecedentes de úlcera péptica. Se contraindica durante el embarazo por no haber experiencia clínica sobre su seguridad. En el caso de las mujeres en periodo de lactancia deberá suspenderse.</w:t>
      </w:r>
    </w:p>
    <w:p w:rsidR="006C6C23" w:rsidRDefault="006C6C23" w:rsidP="006C6C23">
      <w:pPr>
        <w:pStyle w:val="NormalWeb"/>
      </w:pPr>
      <w:r>
        <w:t>CONSERVACION:</w:t>
      </w:r>
    </w:p>
    <w:p w:rsidR="006C6C23" w:rsidRDefault="006C6C23" w:rsidP="006C6C23">
      <w:pPr>
        <w:pStyle w:val="NormalWeb"/>
      </w:pPr>
      <w:r>
        <w:t xml:space="preserve">Conservar en lugar fresco y seco (entre15º a 30º C). </w:t>
      </w:r>
    </w:p>
    <w:p w:rsidR="006C6C23" w:rsidRDefault="006C6C23" w:rsidP="006C6C23">
      <w:pPr>
        <w:pStyle w:val="NormalWeb"/>
      </w:pPr>
      <w:r>
        <w:t>PRESENTACIONES:</w:t>
      </w:r>
    </w:p>
    <w:p w:rsidR="006C6C23" w:rsidRDefault="006C6C23" w:rsidP="006C6C23">
      <w:pPr>
        <w:pStyle w:val="NormalWeb"/>
      </w:pPr>
      <w:proofErr w:type="spellStart"/>
      <w:r>
        <w:t>Flusteina</w:t>
      </w:r>
      <w:proofErr w:type="spellEnd"/>
      <w:r>
        <w:t xml:space="preserve"> 100: Caja conteniendo 10/30 sobres de polvo granulado x 3 g</w:t>
      </w:r>
    </w:p>
    <w:p w:rsidR="006C6C23" w:rsidRDefault="006C6C23" w:rsidP="006C6C23">
      <w:pPr>
        <w:pStyle w:val="NormalWeb"/>
      </w:pPr>
      <w:proofErr w:type="spellStart"/>
      <w:r>
        <w:t>Flusteina</w:t>
      </w:r>
      <w:proofErr w:type="spellEnd"/>
      <w:r>
        <w:t xml:space="preserve"> 200: Caja conteniendo 10/30 sobres de polvo granulado x 3 g</w:t>
      </w:r>
    </w:p>
    <w:p w:rsidR="006C6C23" w:rsidRDefault="006C6C23" w:rsidP="006C6C23">
      <w:pPr>
        <w:pStyle w:val="NormalWeb"/>
      </w:pPr>
      <w:proofErr w:type="spellStart"/>
      <w:r>
        <w:t>Flusteina</w:t>
      </w:r>
      <w:proofErr w:type="spellEnd"/>
      <w:r>
        <w:t xml:space="preserve"> 600: Caja conteniendo 10/30 sobres de polvo granulado x 5 g</w:t>
      </w:r>
    </w:p>
    <w:p w:rsidR="006C6C23" w:rsidRDefault="006C6C23" w:rsidP="006C6C23">
      <w:pPr>
        <w:pStyle w:val="NormalWeb"/>
      </w:pPr>
      <w:r>
        <w:t>Estos medicamentos deben ser utilizados únicamente por prescripción médica y no podrán repetirse sin nueva indicación del facultativo.</w:t>
      </w:r>
    </w:p>
    <w:p w:rsidR="006C6C23" w:rsidRDefault="006C6C23" w:rsidP="006C6C23">
      <w:pPr>
        <w:pStyle w:val="NormalWeb"/>
      </w:pPr>
      <w:r>
        <w:t>En caso del uso de estos medicamentos sin prescripción médica, la ocurrencia de efectos adversos e indeseables será de exclusiva responsabilidad de quién lo consuma.</w:t>
      </w:r>
    </w:p>
    <w:p w:rsidR="006C6C23" w:rsidRDefault="006C6C23" w:rsidP="006C6C23">
      <w:pPr>
        <w:pStyle w:val="NormalWeb"/>
      </w:pPr>
      <w:r>
        <w:t xml:space="preserve">Si Ud. es deportista y </w:t>
      </w:r>
      <w:proofErr w:type="spellStart"/>
      <w:r>
        <w:t>esta</w:t>
      </w:r>
      <w:proofErr w:type="spellEnd"/>
      <w:r>
        <w:t xml:space="preserve"> sometido a control de doping, no consuma estos productos sin consultar con su médico.</w:t>
      </w:r>
    </w:p>
    <w:p w:rsidR="006C6C23" w:rsidRDefault="006C6C23" w:rsidP="006C6C23">
      <w:pPr>
        <w:pStyle w:val="NormalWeb"/>
      </w:pPr>
      <w:r>
        <w:t>Director Técnico: Q.F. Laura Ramírez</w:t>
      </w:r>
    </w:p>
    <w:p w:rsidR="006C6C23" w:rsidRDefault="006C6C23" w:rsidP="006C6C23">
      <w:pPr>
        <w:pStyle w:val="NormalWeb"/>
      </w:pPr>
      <w:r>
        <w:t>Reg. Prof. Nº 4.142</w:t>
      </w:r>
    </w:p>
    <w:p w:rsidR="006C6C23" w:rsidRDefault="006C6C23" w:rsidP="006C6C23">
      <w:pPr>
        <w:pStyle w:val="NormalWeb"/>
      </w:pPr>
      <w:r>
        <w:t>Autorizado por D.N.V.S. del M.S.P. y B.S.</w:t>
      </w:r>
    </w:p>
    <w:p w:rsidR="006C6C23" w:rsidRDefault="006C6C23" w:rsidP="006C6C23">
      <w:pPr>
        <w:pStyle w:val="NormalWeb"/>
      </w:pPr>
      <w:r>
        <w:t>MANTENER FUERA DEL ALCANCE DE LOS NIÑOS</w:t>
      </w:r>
    </w:p>
    <w:p w:rsidR="008629FC" w:rsidRDefault="008629FC"/>
    <w:sectPr w:rsidR="008629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C23"/>
    <w:rsid w:val="006452BA"/>
    <w:rsid w:val="006C6C23"/>
    <w:rsid w:val="008629F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F8BBE-BFC1-4451-B1EE-29C1C0CE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C6C23"/>
    <w:pPr>
      <w:spacing w:before="100" w:beforeAutospacing="1" w:after="100" w:afterAutospacing="1" w:line="240" w:lineRule="auto"/>
    </w:pPr>
    <w:rPr>
      <w:rFonts w:ascii="Times New Roman" w:eastAsia="Times New Roman" w:hAnsi="Times New Roman" w:cs="Times New Roman"/>
      <w:sz w:val="24"/>
      <w:szCs w:val="24"/>
      <w:lang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6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7178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2020-12-01T14:20:00Z</dcterms:created>
  <dcterms:modified xsi:type="dcterms:W3CDTF">2020-12-01T14:20:00Z</dcterms:modified>
</cp:coreProperties>
</file>