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59" w:rsidRDefault="00A54959" w:rsidP="00A54959">
      <w:pPr>
        <w:pStyle w:val="NormalWeb"/>
      </w:pPr>
      <w:r>
        <w:t xml:space="preserve">CAMARA ESPACIADORA PREMIUM </w:t>
      </w:r>
    </w:p>
    <w:p w:rsidR="00A54959" w:rsidRDefault="00A54959" w:rsidP="00A54959">
      <w:pPr>
        <w:pStyle w:val="NormalWeb"/>
      </w:pPr>
      <w:r>
        <w:t>MULTIVALVULAR CON MASCARA</w:t>
      </w:r>
    </w:p>
    <w:p w:rsidR="00A54959" w:rsidRDefault="00A54959" w:rsidP="00A54959">
      <w:pPr>
        <w:pStyle w:val="NormalWeb"/>
      </w:pPr>
      <w:r>
        <w:t>FORMA DE USO</w:t>
      </w:r>
    </w:p>
    <w:p w:rsidR="00A54959" w:rsidRDefault="00A54959" w:rsidP="00A54959">
      <w:pPr>
        <w:pStyle w:val="NormalWeb"/>
      </w:pPr>
      <w:r>
        <w:t xml:space="preserve">1- Abrir la tapa del inhalador del aerosol cartucho presurizado y agitarlo enérgicamente durante 10 </w:t>
      </w:r>
      <w:proofErr w:type="spellStart"/>
      <w:r>
        <w:t>seg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 xml:space="preserve">2- Insertar la salida del aerosol presurizado en la parte posterior de la </w:t>
      </w:r>
      <w:proofErr w:type="spellStart"/>
      <w:r>
        <w:t>aerocámara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>3- a) Con MASCARA FACIAL: (Niños menores de 6 años o personas mayores con dificultades de coordinación): Presionar la máscara facial cubriendo la boca y la nariz.</w:t>
      </w:r>
    </w:p>
    <w:p w:rsidR="00A54959" w:rsidRDefault="00A54959" w:rsidP="00A54959">
      <w:pPr>
        <w:pStyle w:val="NormalWeb"/>
      </w:pPr>
      <w:r>
        <w:t>b) Con PIEZA BUCAL: (Niños mayores de 6 años y adultos): Colocar la boquilla en la boca sellando con los labios.</w:t>
      </w:r>
    </w:p>
    <w:p w:rsidR="00A54959" w:rsidRDefault="00A54959" w:rsidP="00A54959">
      <w:pPr>
        <w:pStyle w:val="NormalWeb"/>
      </w:pPr>
      <w:r>
        <w:t>4- a) Con MASCARA FACIAL: Oprimir el aerosol presurizado y mantener la máscara sellada a la cara durante 30 segundos, asegurándose que el paciente respire regularmente.</w:t>
      </w:r>
    </w:p>
    <w:p w:rsidR="00A54959" w:rsidRDefault="00A54959" w:rsidP="00A54959">
      <w:pPr>
        <w:pStyle w:val="NormalWeb"/>
      </w:pPr>
      <w:r>
        <w:t>b) Con PIEZA BUCAL: Oprimir el aerosol presurizado y a continuación realizar dos inhalaciones profundas, completas y lentas. Al finalizar, contener la respiración durante 30 segundos.</w:t>
      </w:r>
    </w:p>
    <w:p w:rsidR="00A54959" w:rsidRDefault="00A54959" w:rsidP="00A54959">
      <w:pPr>
        <w:pStyle w:val="NormalWeb"/>
      </w:pPr>
      <w:r>
        <w:t>5- Retener la respiración tanto como sea posible, (si se tiene dificultad para respirar profundamente y retener la respiración, exhale normalmente dentro del dispositivo unas tres o cuatro veces y retome el procedimiento).</w:t>
      </w:r>
    </w:p>
    <w:p w:rsidR="00A54959" w:rsidRDefault="00A54959" w:rsidP="00A54959">
      <w:pPr>
        <w:pStyle w:val="NormalWeb"/>
      </w:pPr>
      <w:r>
        <w:t>6- En caso de ser necesario, repita los pasos 2 a 5, siempre, de acuerdo a lo que indique la prescripción médica como número de dosis que se deba administrar. Espere 60 segundos entre inhalaciones.</w:t>
      </w:r>
    </w:p>
    <w:p w:rsidR="00A54959" w:rsidRDefault="00A54959" w:rsidP="00A54959">
      <w:pPr>
        <w:pStyle w:val="NormalWeb"/>
      </w:pPr>
      <w:r>
        <w:t>7- Retire el aerosol presurizado y tápelo.</w:t>
      </w:r>
    </w:p>
    <w:p w:rsidR="00A54959" w:rsidRDefault="00A54959" w:rsidP="00A54959">
      <w:pPr>
        <w:pStyle w:val="NormalWeb"/>
      </w:pPr>
      <w:r>
        <w:t>LIMPIEZA DEL DISPOSITIIVO</w:t>
      </w:r>
    </w:p>
    <w:p w:rsidR="00A54959" w:rsidRDefault="00A54959" w:rsidP="00A54959">
      <w:pPr>
        <w:pStyle w:val="NormalWeb"/>
      </w:pPr>
      <w:r>
        <w:t xml:space="preserve">Las cámaras son totalmente desarmables para facilitar su limpieza. Se recomienda lavar antes de usar por primera vez. </w:t>
      </w:r>
    </w:p>
    <w:p w:rsidR="00A54959" w:rsidRDefault="00A54959" w:rsidP="00A54959">
      <w:pPr>
        <w:pStyle w:val="NormalWeb"/>
      </w:pPr>
      <w:r>
        <w:t xml:space="preserve">Proceder a desarmar el dispositivo en sus partes (según figura) sin retirar la válvula del </w:t>
      </w:r>
      <w:proofErr w:type="spellStart"/>
      <w:r>
        <w:t>portaválvula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>Lavar en agua templada con unas gotas de detergente.</w:t>
      </w:r>
    </w:p>
    <w:p w:rsidR="00A54959" w:rsidRDefault="00A54959" w:rsidP="00A54959">
      <w:pPr>
        <w:pStyle w:val="NormalWeb"/>
      </w:pPr>
      <w:r>
        <w:t>Enjuagar con agua todas sus partes menos el cuerpo, que se lo debe dejar secar al aire en posición vertical.</w:t>
      </w:r>
    </w:p>
    <w:p w:rsidR="00A54959" w:rsidRDefault="00A54959" w:rsidP="00A54959">
      <w:pPr>
        <w:pStyle w:val="NormalWeb"/>
      </w:pPr>
      <w:r>
        <w:rPr>
          <w:rStyle w:val="Textoennegrita"/>
        </w:rPr>
        <w:t>IMPORTANTE:</w:t>
      </w:r>
    </w:p>
    <w:p w:rsidR="00A54959" w:rsidRDefault="00A54959" w:rsidP="00A54959">
      <w:pPr>
        <w:pStyle w:val="NormalWeb"/>
      </w:pPr>
      <w:r>
        <w:lastRenderedPageBreak/>
        <w:t>PREVIO A LA UTILIZACION DE LA CAMARA, CONSULTE</w:t>
      </w:r>
    </w:p>
    <w:p w:rsidR="00A54959" w:rsidRDefault="00A54959" w:rsidP="00A54959">
      <w:pPr>
        <w:pStyle w:val="NormalWeb"/>
      </w:pPr>
      <w:r>
        <w:t>A SU MEDICO, LA CAMARA ES UN DISPOSITIVO MEDICO.</w:t>
      </w:r>
    </w:p>
    <w:p w:rsidR="00A54959" w:rsidRDefault="00A54959" w:rsidP="00A54959">
      <w:pPr>
        <w:pStyle w:val="NormalWeb"/>
      </w:pPr>
      <w:r>
        <w:t>MANTENER FUERA DEL ALCANCE DE LOS NIÑOS.</w:t>
      </w:r>
    </w:p>
    <w:p w:rsidR="00A54959" w:rsidRDefault="00A54959" w:rsidP="00A54959">
      <w:pPr>
        <w:pStyle w:val="NormalWeb"/>
      </w:pPr>
      <w:r>
        <w:t>Este producto ha sido diseñado y fabricado para ser utilizado conforme al uso previsto: Administración de medicamentos en aerosol para tratamiento de enfermedades respiratorias. Su diseño permite una higienización adecuada y el control de los riesgos asociados a su utilización. Conforme los requisitos regulatorios de la Administración Nacional de Medicamentos, Alimentos y Tecnología Médica (A.N.M.A.T.) Disposición Nº 4306/1999</w:t>
      </w:r>
      <w:proofErr w:type="gramStart"/>
      <w:r>
        <w:t>.“</w:t>
      </w:r>
      <w:proofErr w:type="gramEnd"/>
      <w:r>
        <w:t>Requisitos esenciales de seguridad y eficacia de los productos médicos”</w:t>
      </w:r>
      <w:proofErr w:type="gramStart"/>
      <w:r>
        <w:t>,</w:t>
      </w:r>
      <w:proofErr w:type="spellStart"/>
      <w:r>
        <w:t>asi</w:t>
      </w:r>
      <w:proofErr w:type="spellEnd"/>
      <w:proofErr w:type="gramEnd"/>
      <w:r>
        <w:t xml:space="preserve"> como las estrictas normas internacionales de Gestión de Calidad </w:t>
      </w:r>
      <w:proofErr w:type="spellStart"/>
      <w:r>
        <w:t>lSO</w:t>
      </w:r>
      <w:proofErr w:type="spellEnd"/>
      <w:r>
        <w:t xml:space="preserve"> 13485 y de Gestión de Riesgos ISO 14971 se han analizado todos los riesgos previstos manteniéndose estos bajo control.</w:t>
      </w:r>
    </w:p>
    <w:p w:rsidR="00A54959" w:rsidRDefault="00A54959" w:rsidP="00A54959">
      <w:pPr>
        <w:pStyle w:val="NormalWeb"/>
      </w:pPr>
      <w:r>
        <w:t>FABRICA Y GARANTIZA PATEJIM S.R. CRESPO 3262 | C.P. 1437 | Capital Federal | Atención al cliente: 54 11 4919-2200 - Para: QUIMFA S.A. - Av. Primer Presidente Nº 1736 Teléf.: (021) 289 4000 R.A. - Industria Paraguaya.</w:t>
      </w:r>
    </w:p>
    <w:p w:rsidR="0078138D" w:rsidRPr="00A54959" w:rsidRDefault="0078138D" w:rsidP="00A54959">
      <w:bookmarkStart w:id="0" w:name="_GoBack"/>
      <w:bookmarkEnd w:id="0"/>
    </w:p>
    <w:sectPr w:rsidR="0078138D" w:rsidRPr="00A5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A"/>
    <w:rsid w:val="001A224D"/>
    <w:rsid w:val="005917FA"/>
    <w:rsid w:val="0078138D"/>
    <w:rsid w:val="00A54959"/>
    <w:rsid w:val="00C1341A"/>
    <w:rsid w:val="00C24D26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1A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2020-12-02T18:44:00Z</dcterms:created>
  <dcterms:modified xsi:type="dcterms:W3CDTF">2020-12-02T18:44:00Z</dcterms:modified>
</cp:coreProperties>
</file>