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C0" w:rsidRDefault="00402CC0" w:rsidP="00402CC0">
      <w:pPr>
        <w:pStyle w:val="NormalWeb"/>
      </w:pPr>
      <w:r>
        <w:t xml:space="preserve">HIDRAMIL® </w:t>
      </w:r>
    </w:p>
    <w:p w:rsidR="00402CC0" w:rsidRDefault="00402CC0" w:rsidP="00402CC0">
      <w:pPr>
        <w:pStyle w:val="NormalWeb"/>
      </w:pPr>
      <w:r>
        <w:t>HIDROCLOROTIAZIDA</w:t>
      </w:r>
    </w:p>
    <w:p w:rsidR="00402CC0" w:rsidRDefault="00402CC0" w:rsidP="00402CC0">
      <w:pPr>
        <w:pStyle w:val="NormalWeb"/>
      </w:pPr>
      <w:r>
        <w:t>Venta Bajo Receta Comprimidos</w:t>
      </w:r>
    </w:p>
    <w:p w:rsidR="00402CC0" w:rsidRDefault="00402CC0" w:rsidP="00402CC0">
      <w:pPr>
        <w:pStyle w:val="NormalWeb"/>
      </w:pPr>
      <w:r>
        <w:t xml:space="preserve">Industria Paraguaya V.A.: Oral </w:t>
      </w:r>
    </w:p>
    <w:p w:rsidR="00402CC0" w:rsidRDefault="00402CC0" w:rsidP="00402CC0">
      <w:pPr>
        <w:pStyle w:val="NormalWeb"/>
      </w:pPr>
      <w:r>
        <w:t>HIDRAMIL® 25</w:t>
      </w:r>
    </w:p>
    <w:p w:rsidR="00402CC0" w:rsidRDefault="00402CC0" w:rsidP="00402CC0">
      <w:pPr>
        <w:pStyle w:val="NormalWeb"/>
      </w:pPr>
      <w:r>
        <w:t>HIDROCLOROTIAZIDA 25 mg</w:t>
      </w:r>
    </w:p>
    <w:p w:rsidR="00402CC0" w:rsidRDefault="00402CC0" w:rsidP="00402CC0">
      <w:pPr>
        <w:pStyle w:val="NormalWeb"/>
      </w:pPr>
      <w:r>
        <w:t>FORMULA:</w:t>
      </w:r>
    </w:p>
    <w:p w:rsidR="00402CC0" w:rsidRDefault="00402CC0" w:rsidP="00402CC0">
      <w:pPr>
        <w:pStyle w:val="NormalWeb"/>
      </w:pPr>
      <w:r>
        <w:t xml:space="preserve">Cada comprimido contiene: </w:t>
      </w:r>
    </w:p>
    <w:p w:rsidR="00402CC0" w:rsidRDefault="00402CC0" w:rsidP="00402CC0">
      <w:pPr>
        <w:pStyle w:val="NormalWeb"/>
      </w:pPr>
      <w:r>
        <w:t>Hidroclorotiazida..........................................................................................................25 mg.</w:t>
      </w:r>
    </w:p>
    <w:p w:rsidR="00402CC0" w:rsidRDefault="00402CC0" w:rsidP="00402CC0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402CC0" w:rsidRDefault="00402CC0" w:rsidP="00402CC0">
      <w:pPr>
        <w:pStyle w:val="NormalWeb"/>
      </w:pPr>
      <w:r>
        <w:t>HIDRAMIL® 50</w:t>
      </w:r>
    </w:p>
    <w:p w:rsidR="00402CC0" w:rsidRDefault="00402CC0" w:rsidP="00402CC0">
      <w:pPr>
        <w:pStyle w:val="NormalWeb"/>
      </w:pPr>
      <w:r>
        <w:t>HIDROCLOROTIAZIDA 50 mg</w:t>
      </w:r>
    </w:p>
    <w:p w:rsidR="00402CC0" w:rsidRDefault="00402CC0" w:rsidP="00402CC0">
      <w:pPr>
        <w:pStyle w:val="NormalWeb"/>
      </w:pPr>
      <w:r>
        <w:t>FORMULA:</w:t>
      </w:r>
    </w:p>
    <w:p w:rsidR="00402CC0" w:rsidRDefault="00402CC0" w:rsidP="00402CC0">
      <w:pPr>
        <w:pStyle w:val="NormalWeb"/>
      </w:pPr>
      <w:r>
        <w:t xml:space="preserve">Cada comprimido contiene: </w:t>
      </w:r>
    </w:p>
    <w:p w:rsidR="00402CC0" w:rsidRDefault="00402CC0" w:rsidP="00402CC0">
      <w:pPr>
        <w:pStyle w:val="NormalWeb"/>
      </w:pPr>
      <w:r>
        <w:t>Hidroclorotiazida..........................................................................................................50 mg.</w:t>
      </w:r>
    </w:p>
    <w:p w:rsidR="00402CC0" w:rsidRDefault="00402CC0" w:rsidP="00402CC0">
      <w:pPr>
        <w:pStyle w:val="NormalWeb"/>
      </w:pPr>
      <w:r>
        <w:t>Excipientes.....................................................................................................................c.s.p.</w:t>
      </w:r>
    </w:p>
    <w:p w:rsidR="00402CC0" w:rsidRDefault="00402CC0" w:rsidP="00402CC0">
      <w:pPr>
        <w:pStyle w:val="NormalWeb"/>
      </w:pPr>
      <w:r>
        <w:t>ACCION TERAPEUTICA:</w:t>
      </w:r>
    </w:p>
    <w:p w:rsidR="00402CC0" w:rsidRDefault="00402CC0" w:rsidP="00402CC0">
      <w:pPr>
        <w:pStyle w:val="NormalWeb"/>
      </w:pPr>
      <w:r>
        <w:t>Diurético.</w:t>
      </w:r>
    </w:p>
    <w:p w:rsidR="00402CC0" w:rsidRDefault="00402CC0" w:rsidP="00402CC0">
      <w:pPr>
        <w:pStyle w:val="NormalWeb"/>
      </w:pPr>
      <w:r>
        <w:t>MECANISMO DE ACCION Y DATOS FARMACOCINETICOS:</w:t>
      </w:r>
    </w:p>
    <w:p w:rsidR="00402CC0" w:rsidRDefault="00402CC0" w:rsidP="00402CC0">
      <w:pPr>
        <w:pStyle w:val="NormalWeb"/>
      </w:pPr>
      <w:r>
        <w:t xml:space="preserve">Actúa sobre el mecanismo tubular renal de absorción de electrolitos, aumenta la excreción urinaria de sodio y agua por inhibición de la reabsorción de sodio al principio de los túbulos distales y aumenta la excreción urinaria de potasio incrementando la secreción de potasio en el túbulo contorneado distal y en tubos colectores. Se absorbe con relativa rapidez luego de la administración oral. Su vida media normal es de 15 </w:t>
      </w:r>
      <w:proofErr w:type="spellStart"/>
      <w:r>
        <w:t>hs</w:t>
      </w:r>
      <w:proofErr w:type="spellEnd"/>
      <w:r>
        <w:t xml:space="preserve">, el efecto diurético comienza a las 2 </w:t>
      </w:r>
      <w:proofErr w:type="spellStart"/>
      <w:r>
        <w:t>hs</w:t>
      </w:r>
      <w:proofErr w:type="spellEnd"/>
      <w:r>
        <w:t xml:space="preserve">, el efecto máximo se obtiene a las 4 </w:t>
      </w:r>
      <w:proofErr w:type="spellStart"/>
      <w:r>
        <w:t>hs</w:t>
      </w:r>
      <w:proofErr w:type="spellEnd"/>
      <w:r>
        <w:t xml:space="preserve"> y su acción dura de 6 a 12 </w:t>
      </w:r>
      <w:proofErr w:type="spellStart"/>
      <w:r>
        <w:t>hs</w:t>
      </w:r>
      <w:proofErr w:type="spellEnd"/>
      <w:r>
        <w:t>. Se elimina por vía renal en forma inalterada.</w:t>
      </w:r>
    </w:p>
    <w:p w:rsidR="00402CC0" w:rsidRDefault="00402CC0" w:rsidP="00402CC0">
      <w:pPr>
        <w:pStyle w:val="NormalWeb"/>
      </w:pPr>
      <w:r>
        <w:t>INDICACIONES TERAPEUTICAS:</w:t>
      </w:r>
    </w:p>
    <w:p w:rsidR="00402CC0" w:rsidRDefault="00402CC0" w:rsidP="00402CC0">
      <w:pPr>
        <w:pStyle w:val="NormalWeb"/>
      </w:pPr>
      <w:r>
        <w:t xml:space="preserve">La </w:t>
      </w:r>
      <w:proofErr w:type="spellStart"/>
      <w:r>
        <w:t>Hidroclorotiazida</w:t>
      </w:r>
      <w:proofErr w:type="spellEnd"/>
      <w:r>
        <w:t xml:space="preserve"> y otros diuréticos </w:t>
      </w:r>
      <w:proofErr w:type="spellStart"/>
      <w:r>
        <w:t>tiazídicos</w:t>
      </w:r>
      <w:proofErr w:type="spellEnd"/>
      <w:r>
        <w:t xml:space="preserve"> se usan en el tratamiento de la hipertensión, solos o junto con otros antihipertensivos como los Inhibidores de la Enzima </w:t>
      </w:r>
      <w:proofErr w:type="spellStart"/>
      <w:r>
        <w:t>Convertidora</w:t>
      </w:r>
      <w:proofErr w:type="spellEnd"/>
      <w:r>
        <w:t xml:space="preserve"> de Angiotensina (IECA) y los ß-bloqueantes. También se usan en el edema asociado a insuficiencia cardíaca y a trastornos renales y hepáticos. Otras indicaciones incluyen el tratamiento del edema que acompaña al síndrome </w:t>
      </w:r>
      <w:proofErr w:type="spellStart"/>
      <w:r>
        <w:t>premestrual</w:t>
      </w:r>
      <w:proofErr w:type="spellEnd"/>
      <w:r>
        <w:t xml:space="preserve">, la prevención de la retención de líquido asociada a corticoides y estrógenos, el tratamiento de la diabetes insípida y la prevención de la formación de cálculos renales en pacientes con </w:t>
      </w:r>
      <w:proofErr w:type="spellStart"/>
      <w:r>
        <w:t>hipercalciuria</w:t>
      </w:r>
      <w:proofErr w:type="spellEnd"/>
      <w:r>
        <w:t>.</w:t>
      </w:r>
    </w:p>
    <w:p w:rsidR="00402CC0" w:rsidRDefault="00402CC0" w:rsidP="00402CC0">
      <w:pPr>
        <w:pStyle w:val="NormalWeb"/>
      </w:pPr>
      <w:r>
        <w:t>POSOLOGIA:</w:t>
      </w:r>
    </w:p>
    <w:p w:rsidR="00402CC0" w:rsidRDefault="00402CC0" w:rsidP="00402CC0">
      <w:pPr>
        <w:pStyle w:val="NormalWeb"/>
      </w:pPr>
      <w:r>
        <w:t>La dosis usual es de 1 a 2 comprimidos por día. La dosis máxima es de 4 comprimidos por día (NUNCA EXCEDER DE ESTA).</w:t>
      </w:r>
    </w:p>
    <w:p w:rsidR="00402CC0" w:rsidRDefault="00402CC0" w:rsidP="00402CC0">
      <w:pPr>
        <w:pStyle w:val="NormalWeb"/>
      </w:pPr>
      <w:r>
        <w:t xml:space="preserve">CONTRAINDICACIONES: </w:t>
      </w:r>
    </w:p>
    <w:p w:rsidR="00402CC0" w:rsidRDefault="00402CC0" w:rsidP="00402CC0">
      <w:pPr>
        <w:pStyle w:val="NormalWeb"/>
      </w:pPr>
      <w:r>
        <w:t xml:space="preserve">No debe emplearse en pacientes con insuficiencia renal por el peligro de </w:t>
      </w:r>
      <w:proofErr w:type="spellStart"/>
      <w:r>
        <w:t>hipercalemia</w:t>
      </w:r>
      <w:proofErr w:type="spellEnd"/>
      <w:r>
        <w:t xml:space="preserve"> y azoemia. Pacientes pediátricos. Hipersensibilidad a los componentes.</w:t>
      </w:r>
    </w:p>
    <w:p w:rsidR="00402CC0" w:rsidRDefault="00402CC0" w:rsidP="00402CC0">
      <w:pPr>
        <w:pStyle w:val="NormalWeb"/>
      </w:pPr>
      <w:r>
        <w:t>PRECAUCIONES Y ADVERTENCIAS:</w:t>
      </w:r>
    </w:p>
    <w:p w:rsidR="00402CC0" w:rsidRDefault="00402CC0" w:rsidP="00402CC0">
      <w:pPr>
        <w:pStyle w:val="NormalWeb"/>
      </w:pPr>
      <w:r>
        <w:t xml:space="preserve">Es posible que se produzca </w:t>
      </w:r>
      <w:proofErr w:type="spellStart"/>
      <w:r>
        <w:t>hipopotasemia</w:t>
      </w:r>
      <w:proofErr w:type="spellEnd"/>
      <w:r>
        <w:t xml:space="preserve"> por lo que puede ser necesario suplementar la dieta con potasio. Puede aumentar la glucemia en los diabéticos y aparecer </w:t>
      </w:r>
      <w:proofErr w:type="spellStart"/>
      <w:r>
        <w:t>fotosensibilidad</w:t>
      </w:r>
      <w:proofErr w:type="spellEnd"/>
      <w:r>
        <w:t>.</w:t>
      </w:r>
    </w:p>
    <w:p w:rsidR="00402CC0" w:rsidRDefault="00402CC0" w:rsidP="00402CC0">
      <w:pPr>
        <w:pStyle w:val="NormalWeb"/>
      </w:pPr>
      <w:r>
        <w:t>REACCIONES ADVERSAS Y EFECTOS COLATERALES:</w:t>
      </w:r>
    </w:p>
    <w:p w:rsidR="00402CC0" w:rsidRDefault="00402CC0" w:rsidP="00402CC0">
      <w:pPr>
        <w:pStyle w:val="NormalWeb"/>
      </w:pPr>
      <w:r>
        <w:t>La mayoría de las reacciones adversas son dependientes de la dosis. Son de incidencia más frecuente: Sequedad de boca, arritmias, náuseas, vómitos, cansancio o debilidad no habituales. Rara vez se observan: Artralgias, dolor de garganta y fiebre, hemorragia o hematomas no habituales, anorexia.</w:t>
      </w:r>
    </w:p>
    <w:p w:rsidR="00402CC0" w:rsidRDefault="00402CC0" w:rsidP="00402CC0">
      <w:pPr>
        <w:pStyle w:val="NormalWeb"/>
      </w:pPr>
      <w:r>
        <w:t xml:space="preserve">La hipotensión y la </w:t>
      </w:r>
      <w:proofErr w:type="spellStart"/>
      <w:r>
        <w:t>hipopotasemia</w:t>
      </w:r>
      <w:proofErr w:type="spellEnd"/>
      <w:r>
        <w:t xml:space="preserve"> son más frecuentes en las personas de edad avanzada. </w:t>
      </w:r>
    </w:p>
    <w:p w:rsidR="00402CC0" w:rsidRDefault="00402CC0" w:rsidP="00402CC0">
      <w:pPr>
        <w:pStyle w:val="NormalWeb"/>
      </w:pPr>
      <w:r>
        <w:t xml:space="preserve">INTERACCIONES CON ALIMENTOS Y MEDICAMENTOS: </w:t>
      </w:r>
    </w:p>
    <w:p w:rsidR="00402CC0" w:rsidRDefault="00402CC0" w:rsidP="00402CC0">
      <w:pPr>
        <w:pStyle w:val="NormalWeb"/>
      </w:pPr>
      <w:r>
        <w:t xml:space="preserve">Los corticoides, la hormona </w:t>
      </w:r>
      <w:proofErr w:type="spellStart"/>
      <w:r>
        <w:t>adrenocorticotrópica</w:t>
      </w:r>
      <w:proofErr w:type="spellEnd"/>
      <w:r>
        <w:t xml:space="preserve"> (ACTH) y la </w:t>
      </w:r>
      <w:proofErr w:type="spellStart"/>
      <w:r>
        <w:t>anfotericina</w:t>
      </w:r>
      <w:proofErr w:type="spellEnd"/>
      <w:r>
        <w:t xml:space="preserve"> B pueden disminuir los efectos </w:t>
      </w:r>
      <w:proofErr w:type="spellStart"/>
      <w:r>
        <w:t>natriuréticos</w:t>
      </w:r>
      <w:proofErr w:type="spellEnd"/>
      <w:r>
        <w:t xml:space="preserve"> y diuréticos e intensificar el desequilibrio electrolítico. La </w:t>
      </w:r>
      <w:proofErr w:type="spellStart"/>
      <w:r>
        <w:t>Hidroclorotiazida</w:t>
      </w:r>
      <w:proofErr w:type="spellEnd"/>
      <w:r>
        <w:t xml:space="preserve"> puede elevar la concentración del ácido úrico en sangre por lo que puede ser necesario ajustar la dosis de </w:t>
      </w:r>
      <w:proofErr w:type="spellStart"/>
      <w:r>
        <w:t>antigotosos</w:t>
      </w:r>
      <w:proofErr w:type="spellEnd"/>
      <w:r>
        <w:t xml:space="preserve"> (</w:t>
      </w:r>
      <w:proofErr w:type="spellStart"/>
      <w:r>
        <w:t>colchicina</w:t>
      </w:r>
      <w:proofErr w:type="spellEnd"/>
      <w:r>
        <w:t xml:space="preserve">, </w:t>
      </w:r>
      <w:proofErr w:type="spellStart"/>
      <w:r>
        <w:t>allopurinol</w:t>
      </w:r>
      <w:proofErr w:type="spellEnd"/>
      <w:r>
        <w:t xml:space="preserve">, </w:t>
      </w:r>
      <w:proofErr w:type="spellStart"/>
      <w:r>
        <w:t>probenecid</w:t>
      </w:r>
      <w:proofErr w:type="spellEnd"/>
      <w:r>
        <w:t xml:space="preserve">). El uso simultáneo con </w:t>
      </w:r>
      <w:proofErr w:type="spellStart"/>
      <w:r>
        <w:t>Amiodarona</w:t>
      </w:r>
      <w:proofErr w:type="spellEnd"/>
      <w:r>
        <w:t xml:space="preserve"> aumenta el riesgo de arritmias asociadas con </w:t>
      </w:r>
      <w:proofErr w:type="spellStart"/>
      <w:r>
        <w:t>hipopotasemia</w:t>
      </w:r>
      <w:proofErr w:type="spellEnd"/>
      <w:r>
        <w:t xml:space="preserve">. Se potencian los efectos diuréticos cuando se usa con Inhibidores de las </w:t>
      </w:r>
      <w:proofErr w:type="spellStart"/>
      <w:r>
        <w:t>monoaminoxidasas</w:t>
      </w:r>
      <w:proofErr w:type="spellEnd"/>
      <w:r>
        <w:t xml:space="preserve"> (IMAO). Aumenta la posibilidad de toxicidad por digital cuando se administra con glucósidos </w:t>
      </w:r>
      <w:proofErr w:type="spellStart"/>
      <w:r>
        <w:t>digitálicos</w:t>
      </w:r>
      <w:proofErr w:type="spellEnd"/>
      <w:r>
        <w:t xml:space="preserve">. Junto con bicarbonato de sodio puede incrementar la posibilidad de alcalosis </w:t>
      </w:r>
      <w:proofErr w:type="spellStart"/>
      <w:r>
        <w:t>hipoclorémica</w:t>
      </w:r>
      <w:proofErr w:type="spellEnd"/>
      <w:r>
        <w:t xml:space="preserve">. La </w:t>
      </w:r>
      <w:proofErr w:type="spellStart"/>
      <w:r>
        <w:t>Hidroclorotiazida</w:t>
      </w:r>
      <w:proofErr w:type="spellEnd"/>
      <w:r>
        <w:t xml:space="preserve"> aumenta la glucosa en sangre, por lo que es necesaria la regulación de las dosis de insulina y de hipoglucemiantes orales.</w:t>
      </w:r>
    </w:p>
    <w:p w:rsidR="00402CC0" w:rsidRDefault="00402CC0" w:rsidP="00402CC0">
      <w:pPr>
        <w:pStyle w:val="NormalWeb"/>
      </w:pPr>
      <w:r>
        <w:t>SOBREDOSIFICACION:</w:t>
      </w:r>
    </w:p>
    <w:p w:rsidR="00402CC0" w:rsidRDefault="00402CC0" w:rsidP="00402CC0">
      <w:pPr>
        <w:pStyle w:val="NormalWeb"/>
      </w:pPr>
      <w:r>
        <w:t>La dosis letal media (DL50</w:t>
      </w:r>
      <w:proofErr w:type="gramStart"/>
      <w:r>
        <w:t>)por</w:t>
      </w:r>
      <w:proofErr w:type="gramEnd"/>
      <w:r>
        <w:t xml:space="preserve"> vía oral de la </w:t>
      </w:r>
      <w:proofErr w:type="spellStart"/>
      <w:r>
        <w:t>Hidroclorotiazida</w:t>
      </w:r>
      <w:proofErr w:type="spellEnd"/>
      <w:r>
        <w:t xml:space="preserve"> es mayor de 10 g/kg, tanto en ratones como en ratas. Los síntomas y signos más comunes de la sobredosificación son debido a la pérdida de electrolitos (</w:t>
      </w:r>
      <w:proofErr w:type="spellStart"/>
      <w:r>
        <w:t>hipopotasemia</w:t>
      </w:r>
      <w:proofErr w:type="spellEnd"/>
      <w:r>
        <w:t xml:space="preserve">, </w:t>
      </w:r>
      <w:proofErr w:type="spellStart"/>
      <w:r>
        <w:t>hipocloremia</w:t>
      </w:r>
      <w:proofErr w:type="spellEnd"/>
      <w:r>
        <w:t xml:space="preserve">, hiponatremia) y la deshidratación resultante de la diuresis excesiva. Si el paciente ha recibido digital, la </w:t>
      </w:r>
      <w:proofErr w:type="spellStart"/>
      <w:r>
        <w:t>hipopotasemia</w:t>
      </w:r>
      <w:proofErr w:type="spellEnd"/>
      <w:r>
        <w:t xml:space="preserve"> puede acentuar las arritmias cardíacas.</w:t>
      </w:r>
    </w:p>
    <w:p w:rsidR="00402CC0" w:rsidRDefault="00402CC0" w:rsidP="00402CC0">
      <w:pPr>
        <w:pStyle w:val="NormalWeb"/>
      </w:pPr>
      <w:r>
        <w:t>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402CC0" w:rsidRDefault="00402CC0" w:rsidP="00402CC0">
      <w:pPr>
        <w:pStyle w:val="NormalWeb"/>
      </w:pPr>
      <w:r>
        <w:t>RESTRICCIONES DE USO:</w:t>
      </w:r>
    </w:p>
    <w:p w:rsidR="00402CC0" w:rsidRDefault="00402CC0" w:rsidP="00402CC0">
      <w:pPr>
        <w:pStyle w:val="NormalWeb"/>
      </w:pPr>
      <w:r>
        <w:t>Se restringe el uso durante el embarazo y la lactancia. En caso de no ser posible, evaluar el potencial efecto sobre el feto.</w:t>
      </w:r>
    </w:p>
    <w:p w:rsidR="00402CC0" w:rsidRDefault="00402CC0" w:rsidP="00402CC0">
      <w:pPr>
        <w:pStyle w:val="NormalWeb"/>
      </w:pPr>
      <w:r>
        <w:t>CONSERVACION:</w:t>
      </w:r>
    </w:p>
    <w:p w:rsidR="00402CC0" w:rsidRDefault="00402CC0" w:rsidP="00402CC0">
      <w:pPr>
        <w:pStyle w:val="NormalWeb"/>
      </w:pPr>
      <w:r>
        <w:t>Almacenar a temperatura entre 15° y 30°C.</w:t>
      </w:r>
    </w:p>
    <w:p w:rsidR="00402CC0" w:rsidRDefault="00402CC0" w:rsidP="00402CC0">
      <w:pPr>
        <w:pStyle w:val="NormalWeb"/>
      </w:pPr>
      <w:r>
        <w:t>PRESENTACIONES:</w:t>
      </w:r>
    </w:p>
    <w:p w:rsidR="00402CC0" w:rsidRDefault="00402CC0" w:rsidP="00402CC0">
      <w:pPr>
        <w:pStyle w:val="NormalWeb"/>
      </w:pPr>
      <w:r>
        <w:t>Caja conteniendo 10 / 20 / 30 comprimidos.</w:t>
      </w:r>
    </w:p>
    <w:p w:rsidR="00402CC0" w:rsidRDefault="00402CC0" w:rsidP="00402CC0">
      <w:pPr>
        <w:pStyle w:val="NormalWeb"/>
      </w:pPr>
      <w:r>
        <w:t>Estos medicamentos deben ser utilizados únicamente por prescripción médica y no podrán repetirse sin nueva indicación del facultativo.</w:t>
      </w:r>
    </w:p>
    <w:p w:rsidR="00402CC0" w:rsidRDefault="00402CC0" w:rsidP="00402CC0">
      <w:pPr>
        <w:pStyle w:val="NormalWeb"/>
      </w:pPr>
      <w:r>
        <w:t>En caso de uso de estos medicamentos sin prescripción médica, la ocurrencia de efectos adversos e indeseables será de exclusiva responsabilidad de quién lo consuma.</w:t>
      </w:r>
    </w:p>
    <w:p w:rsidR="00402CC0" w:rsidRDefault="00402CC0" w:rsidP="00402CC0">
      <w:pPr>
        <w:pStyle w:val="NormalWeb"/>
      </w:pPr>
      <w:r>
        <w:t>Si Ud. es deportista y está sometido a control de doping, no consuma estos productos sin consultar a su médico.</w:t>
      </w:r>
    </w:p>
    <w:p w:rsidR="00402CC0" w:rsidRDefault="00402CC0" w:rsidP="00402CC0">
      <w:pPr>
        <w:pStyle w:val="NormalWeb"/>
      </w:pPr>
      <w:r>
        <w:t>D.T.: Q.F. Laura Ramírez</w:t>
      </w:r>
    </w:p>
    <w:p w:rsidR="00402CC0" w:rsidRDefault="00402CC0" w:rsidP="00402CC0">
      <w:pPr>
        <w:pStyle w:val="NormalWeb"/>
      </w:pPr>
      <w:r>
        <w:t>Reg. Prof. Nº 4.142</w:t>
      </w:r>
    </w:p>
    <w:p w:rsidR="00402CC0" w:rsidRDefault="00402CC0" w:rsidP="00402CC0">
      <w:pPr>
        <w:pStyle w:val="NormalWeb"/>
      </w:pPr>
      <w:r>
        <w:t>Autorizado por D.N.V.S. del M.S.P. y B.S.</w:t>
      </w:r>
    </w:p>
    <w:p w:rsidR="00402CC0" w:rsidRDefault="00402CC0" w:rsidP="00402CC0">
      <w:pPr>
        <w:pStyle w:val="NormalWeb"/>
      </w:pPr>
      <w:r>
        <w:t xml:space="preserve">MANTENER FUERA DEL ALCANCE DE LOS NIÑOS </w:t>
      </w:r>
    </w:p>
    <w:p w:rsidR="003F3BA3" w:rsidRDefault="003F3BA3" w:rsidP="003F3BA3">
      <w:pPr>
        <w:pStyle w:val="NormalWeb"/>
      </w:pPr>
      <w:bookmarkStart w:id="0" w:name="_GoBack"/>
      <w:bookmarkEnd w:id="0"/>
    </w:p>
    <w:p w:rsidR="003F3BA3" w:rsidRDefault="003F3BA3" w:rsidP="003F3BA3">
      <w:pPr>
        <w:pStyle w:val="NormalWeb"/>
      </w:pPr>
      <w:r>
        <w:t xml:space="preserve">MANTENER FUERA DEL ALCANCE DE LOS NIÑOS </w:t>
      </w:r>
    </w:p>
    <w:p w:rsidR="00A9011C" w:rsidRPr="003F3BA3" w:rsidRDefault="00A9011C" w:rsidP="003F3BA3"/>
    <w:sectPr w:rsidR="00A9011C" w:rsidRPr="003F3BA3" w:rsidSect="00A90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0FD4"/>
    <w:rsid w:val="00011C60"/>
    <w:rsid w:val="00067670"/>
    <w:rsid w:val="00072F46"/>
    <w:rsid w:val="0009439F"/>
    <w:rsid w:val="000B0F5C"/>
    <w:rsid w:val="000C4E61"/>
    <w:rsid w:val="000F508C"/>
    <w:rsid w:val="00156470"/>
    <w:rsid w:val="0017169E"/>
    <w:rsid w:val="001D0AF4"/>
    <w:rsid w:val="001D71CB"/>
    <w:rsid w:val="001F0CA4"/>
    <w:rsid w:val="00225276"/>
    <w:rsid w:val="00253CB2"/>
    <w:rsid w:val="00281481"/>
    <w:rsid w:val="00284A81"/>
    <w:rsid w:val="002B756A"/>
    <w:rsid w:val="002D7703"/>
    <w:rsid w:val="002F236D"/>
    <w:rsid w:val="002F5808"/>
    <w:rsid w:val="00327BE0"/>
    <w:rsid w:val="00396086"/>
    <w:rsid w:val="003C6430"/>
    <w:rsid w:val="003D406F"/>
    <w:rsid w:val="003F3BA3"/>
    <w:rsid w:val="003F6B1E"/>
    <w:rsid w:val="00402CC0"/>
    <w:rsid w:val="00424175"/>
    <w:rsid w:val="004362A7"/>
    <w:rsid w:val="0048396F"/>
    <w:rsid w:val="004B3F2C"/>
    <w:rsid w:val="00502A25"/>
    <w:rsid w:val="00523E3C"/>
    <w:rsid w:val="0054013F"/>
    <w:rsid w:val="00552EFB"/>
    <w:rsid w:val="005B15F1"/>
    <w:rsid w:val="005D1962"/>
    <w:rsid w:val="00615A1E"/>
    <w:rsid w:val="006673B5"/>
    <w:rsid w:val="00681ABF"/>
    <w:rsid w:val="00682039"/>
    <w:rsid w:val="0075702D"/>
    <w:rsid w:val="00785529"/>
    <w:rsid w:val="008305B0"/>
    <w:rsid w:val="00844C9A"/>
    <w:rsid w:val="00850519"/>
    <w:rsid w:val="00855BA3"/>
    <w:rsid w:val="00876A05"/>
    <w:rsid w:val="008E3583"/>
    <w:rsid w:val="009218EF"/>
    <w:rsid w:val="009B1A8F"/>
    <w:rsid w:val="009C4AE8"/>
    <w:rsid w:val="00A147ED"/>
    <w:rsid w:val="00A22581"/>
    <w:rsid w:val="00A25A47"/>
    <w:rsid w:val="00A366DE"/>
    <w:rsid w:val="00A503B1"/>
    <w:rsid w:val="00A9011C"/>
    <w:rsid w:val="00A968EC"/>
    <w:rsid w:val="00AF5E2E"/>
    <w:rsid w:val="00B01D7C"/>
    <w:rsid w:val="00B126F6"/>
    <w:rsid w:val="00B31B9E"/>
    <w:rsid w:val="00B5045E"/>
    <w:rsid w:val="00B54241"/>
    <w:rsid w:val="00B57D9F"/>
    <w:rsid w:val="00BD1B75"/>
    <w:rsid w:val="00BD639B"/>
    <w:rsid w:val="00BD691D"/>
    <w:rsid w:val="00BE4F43"/>
    <w:rsid w:val="00C13605"/>
    <w:rsid w:val="00C35861"/>
    <w:rsid w:val="00C435CE"/>
    <w:rsid w:val="00CB37E1"/>
    <w:rsid w:val="00CE610A"/>
    <w:rsid w:val="00D0182D"/>
    <w:rsid w:val="00D344A1"/>
    <w:rsid w:val="00D42B6B"/>
    <w:rsid w:val="00D45815"/>
    <w:rsid w:val="00D82977"/>
    <w:rsid w:val="00D82F3F"/>
    <w:rsid w:val="00DB0824"/>
    <w:rsid w:val="00DB1403"/>
    <w:rsid w:val="00E12158"/>
    <w:rsid w:val="00E24A06"/>
    <w:rsid w:val="00E54538"/>
    <w:rsid w:val="00E856D5"/>
    <w:rsid w:val="00EA7842"/>
    <w:rsid w:val="00EA78BE"/>
    <w:rsid w:val="00EB6963"/>
    <w:rsid w:val="00EC080D"/>
    <w:rsid w:val="00EC5EF1"/>
    <w:rsid w:val="00F40068"/>
    <w:rsid w:val="00F5385B"/>
    <w:rsid w:val="00F72641"/>
    <w:rsid w:val="00F81C88"/>
    <w:rsid w:val="00FD71E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2020-12-10T17:25:00Z</cp:lastPrinted>
  <dcterms:created xsi:type="dcterms:W3CDTF">2020-12-10T18:47:00Z</dcterms:created>
  <dcterms:modified xsi:type="dcterms:W3CDTF">2020-12-10T18:47:00Z</dcterms:modified>
</cp:coreProperties>
</file>