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F9596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</w:p>
    <w:p w14:paraId="1C46F46F" w14:textId="77777777" w:rsidR="00533A65" w:rsidRPr="00533A65" w:rsidRDefault="00533A65" w:rsidP="00533A65">
      <w:pPr>
        <w:jc w:val="center"/>
        <w:rPr>
          <w:rFonts w:ascii="Times New Roman" w:eastAsia="Times New Roman" w:hAnsi="Times New Roman" w:cs="Times New Roman"/>
          <w:b/>
          <w:bCs/>
          <w:lang w:val="es-ES" w:eastAsia="es-ES"/>
        </w:rPr>
      </w:pPr>
      <w:r w:rsidRPr="00533A65">
        <w:rPr>
          <w:rFonts w:ascii="Times New Roman" w:eastAsia="Times New Roman" w:hAnsi="Times New Roman" w:cs="Times New Roman"/>
          <w:b/>
          <w:bCs/>
          <w:lang w:val="es-ES" w:eastAsia="es-ES"/>
        </w:rPr>
        <w:t>AFONITOL NF</w:t>
      </w:r>
    </w:p>
    <w:p w14:paraId="3D9D4E80" w14:textId="1DFC36EA" w:rsidR="00533A65" w:rsidRPr="00533A65" w:rsidRDefault="00533A65" w:rsidP="00533A65">
      <w:pPr>
        <w:jc w:val="center"/>
        <w:rPr>
          <w:rFonts w:ascii="Times New Roman" w:eastAsia="Times New Roman" w:hAnsi="Times New Roman" w:cs="Times New Roman"/>
          <w:b/>
          <w:bCs/>
          <w:lang w:val="es-ES" w:eastAsia="es-ES"/>
        </w:rPr>
      </w:pPr>
      <w:r w:rsidRPr="00533A65">
        <w:rPr>
          <w:rFonts w:ascii="Times New Roman" w:eastAsia="Times New Roman" w:hAnsi="Times New Roman" w:cs="Times New Roman"/>
          <w:b/>
          <w:bCs/>
          <w:lang w:val="es-ES" w:eastAsia="es-ES"/>
        </w:rPr>
        <w:t>BENCIDAMINA CLORHIDRATO</w:t>
      </w:r>
    </w:p>
    <w:p w14:paraId="16D9DC3A" w14:textId="61A569EE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r w:rsidRPr="00533A65">
        <w:rPr>
          <w:rFonts w:ascii="Times New Roman" w:eastAsia="Times New Roman" w:hAnsi="Times New Roman" w:cs="Times New Roman"/>
          <w:lang w:val="es-ES" w:eastAsia="es-ES"/>
        </w:rPr>
        <w:t>Venta Libre en Farmacia                                                     Comprimidos Masticables</w:t>
      </w:r>
    </w:p>
    <w:p w14:paraId="6FD37AE8" w14:textId="5795DD0D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r w:rsidRPr="00533A65">
        <w:rPr>
          <w:rFonts w:ascii="Times New Roman" w:eastAsia="Times New Roman" w:hAnsi="Times New Roman" w:cs="Times New Roman"/>
          <w:lang w:val="es-ES" w:eastAsia="es-ES"/>
        </w:rPr>
        <w:t>Industria Paraguaya                                                                              V.A.: Oral.</w:t>
      </w:r>
    </w:p>
    <w:p w14:paraId="6B6F8800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</w:p>
    <w:p w14:paraId="1AFDA4C2" w14:textId="42767569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r w:rsidRPr="00533A65">
        <w:rPr>
          <w:rFonts w:ascii="Times New Roman" w:eastAsia="Times New Roman" w:hAnsi="Times New Roman" w:cs="Times New Roman"/>
          <w:lang w:val="es-ES" w:eastAsia="es-ES"/>
        </w:rPr>
        <w:t>AFONITOL NF MENTOLADO</w:t>
      </w:r>
    </w:p>
    <w:p w14:paraId="0FA65D2D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r w:rsidRPr="00533A65">
        <w:rPr>
          <w:rFonts w:ascii="Times New Roman" w:eastAsia="Times New Roman" w:hAnsi="Times New Roman" w:cs="Times New Roman"/>
          <w:lang w:val="es-ES" w:eastAsia="es-ES"/>
        </w:rPr>
        <w:t>FORMULA:</w:t>
      </w:r>
    </w:p>
    <w:p w14:paraId="7C5151C0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r w:rsidRPr="00533A65">
        <w:rPr>
          <w:rFonts w:ascii="Times New Roman" w:eastAsia="Times New Roman" w:hAnsi="Times New Roman" w:cs="Times New Roman"/>
          <w:lang w:val="es-ES" w:eastAsia="es-ES"/>
        </w:rPr>
        <w:t xml:space="preserve">Cada comprimido masticable contiene: </w:t>
      </w:r>
    </w:p>
    <w:p w14:paraId="56BA1AC0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proofErr w:type="spellStart"/>
      <w:r w:rsidRPr="00533A65">
        <w:rPr>
          <w:rFonts w:ascii="Times New Roman" w:eastAsia="Times New Roman" w:hAnsi="Times New Roman" w:cs="Times New Roman"/>
          <w:lang w:val="es-ES" w:eastAsia="es-ES"/>
        </w:rPr>
        <w:t>Bencidamina</w:t>
      </w:r>
      <w:proofErr w:type="spellEnd"/>
      <w:r w:rsidRPr="00533A65">
        <w:rPr>
          <w:rFonts w:ascii="Times New Roman" w:eastAsia="Times New Roman" w:hAnsi="Times New Roman" w:cs="Times New Roman"/>
          <w:lang w:val="es-ES" w:eastAsia="es-ES"/>
        </w:rPr>
        <w:t xml:space="preserve"> clorhidrato ...................................................................... 3 mg.</w:t>
      </w:r>
    </w:p>
    <w:p w14:paraId="3CA11616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r w:rsidRPr="00533A65">
        <w:rPr>
          <w:rFonts w:ascii="Times New Roman" w:eastAsia="Times New Roman" w:hAnsi="Times New Roman" w:cs="Times New Roman"/>
          <w:lang w:val="es-ES" w:eastAsia="es-ES"/>
        </w:rPr>
        <w:t xml:space="preserve">Excipientes ........................................................................................... </w:t>
      </w:r>
      <w:proofErr w:type="spellStart"/>
      <w:r w:rsidRPr="00533A65">
        <w:rPr>
          <w:rFonts w:ascii="Times New Roman" w:eastAsia="Times New Roman" w:hAnsi="Times New Roman" w:cs="Times New Roman"/>
          <w:lang w:val="es-ES" w:eastAsia="es-ES"/>
        </w:rPr>
        <w:t>c.s.p</w:t>
      </w:r>
      <w:proofErr w:type="spellEnd"/>
      <w:r w:rsidRPr="00533A65">
        <w:rPr>
          <w:rFonts w:ascii="Times New Roman" w:eastAsia="Times New Roman" w:hAnsi="Times New Roman" w:cs="Times New Roman"/>
          <w:lang w:val="es-ES" w:eastAsia="es-ES"/>
        </w:rPr>
        <w:t>.</w:t>
      </w:r>
    </w:p>
    <w:p w14:paraId="0AD917C5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</w:p>
    <w:p w14:paraId="4571A8DF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r w:rsidRPr="00533A65">
        <w:rPr>
          <w:rFonts w:ascii="Times New Roman" w:eastAsia="Times New Roman" w:hAnsi="Times New Roman" w:cs="Times New Roman"/>
          <w:lang w:val="es-ES" w:eastAsia="es-ES"/>
        </w:rPr>
        <w:t>AFONITOL NF CHERRY</w:t>
      </w:r>
    </w:p>
    <w:p w14:paraId="346857B7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r w:rsidRPr="00533A65">
        <w:rPr>
          <w:rFonts w:ascii="Times New Roman" w:eastAsia="Times New Roman" w:hAnsi="Times New Roman" w:cs="Times New Roman"/>
          <w:lang w:val="es-ES" w:eastAsia="es-ES"/>
        </w:rPr>
        <w:t>FORMULA:</w:t>
      </w:r>
    </w:p>
    <w:p w14:paraId="21F9E61E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r w:rsidRPr="00533A65">
        <w:rPr>
          <w:rFonts w:ascii="Times New Roman" w:eastAsia="Times New Roman" w:hAnsi="Times New Roman" w:cs="Times New Roman"/>
          <w:lang w:val="es-ES" w:eastAsia="es-ES"/>
        </w:rPr>
        <w:t xml:space="preserve">Cada comprimido masticable contiene: </w:t>
      </w:r>
    </w:p>
    <w:p w14:paraId="0AFDD030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proofErr w:type="spellStart"/>
      <w:r w:rsidRPr="00533A65">
        <w:rPr>
          <w:rFonts w:ascii="Times New Roman" w:eastAsia="Times New Roman" w:hAnsi="Times New Roman" w:cs="Times New Roman"/>
          <w:lang w:val="es-ES" w:eastAsia="es-ES"/>
        </w:rPr>
        <w:t>Bencidamina</w:t>
      </w:r>
      <w:proofErr w:type="spellEnd"/>
      <w:r w:rsidRPr="00533A65">
        <w:rPr>
          <w:rFonts w:ascii="Times New Roman" w:eastAsia="Times New Roman" w:hAnsi="Times New Roman" w:cs="Times New Roman"/>
          <w:lang w:val="es-ES" w:eastAsia="es-ES"/>
        </w:rPr>
        <w:t xml:space="preserve"> clorhidrato ...................................................................... 3 mg.</w:t>
      </w:r>
    </w:p>
    <w:p w14:paraId="46287942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r w:rsidRPr="00533A65">
        <w:rPr>
          <w:rFonts w:ascii="Times New Roman" w:eastAsia="Times New Roman" w:hAnsi="Times New Roman" w:cs="Times New Roman"/>
          <w:lang w:val="es-ES" w:eastAsia="es-ES"/>
        </w:rPr>
        <w:t xml:space="preserve">Excipientes ........................................................................................... </w:t>
      </w:r>
      <w:proofErr w:type="spellStart"/>
      <w:r w:rsidRPr="00533A65">
        <w:rPr>
          <w:rFonts w:ascii="Times New Roman" w:eastAsia="Times New Roman" w:hAnsi="Times New Roman" w:cs="Times New Roman"/>
          <w:lang w:val="es-ES" w:eastAsia="es-ES"/>
        </w:rPr>
        <w:t>c.s.p</w:t>
      </w:r>
      <w:proofErr w:type="spellEnd"/>
      <w:r w:rsidRPr="00533A65">
        <w:rPr>
          <w:rFonts w:ascii="Times New Roman" w:eastAsia="Times New Roman" w:hAnsi="Times New Roman" w:cs="Times New Roman"/>
          <w:lang w:val="es-ES" w:eastAsia="es-ES"/>
        </w:rPr>
        <w:t>.</w:t>
      </w:r>
    </w:p>
    <w:p w14:paraId="19C0BF2E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</w:p>
    <w:p w14:paraId="12731843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r w:rsidRPr="00533A65">
        <w:rPr>
          <w:rFonts w:ascii="Times New Roman" w:eastAsia="Times New Roman" w:hAnsi="Times New Roman" w:cs="Times New Roman"/>
          <w:lang w:val="es-ES" w:eastAsia="es-ES"/>
        </w:rPr>
        <w:t>AFONITOL NF EUCALIPTO</w:t>
      </w:r>
    </w:p>
    <w:p w14:paraId="64767FEE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r w:rsidRPr="00533A65">
        <w:rPr>
          <w:rFonts w:ascii="Times New Roman" w:eastAsia="Times New Roman" w:hAnsi="Times New Roman" w:cs="Times New Roman"/>
          <w:lang w:val="es-ES" w:eastAsia="es-ES"/>
        </w:rPr>
        <w:t>FORMULA:</w:t>
      </w:r>
    </w:p>
    <w:p w14:paraId="3116B324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r w:rsidRPr="00533A65">
        <w:rPr>
          <w:rFonts w:ascii="Times New Roman" w:eastAsia="Times New Roman" w:hAnsi="Times New Roman" w:cs="Times New Roman"/>
          <w:lang w:val="es-ES" w:eastAsia="es-ES"/>
        </w:rPr>
        <w:t xml:space="preserve">Cada comprimido masticable contiene: </w:t>
      </w:r>
    </w:p>
    <w:p w14:paraId="4EE33236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proofErr w:type="spellStart"/>
      <w:r w:rsidRPr="00533A65">
        <w:rPr>
          <w:rFonts w:ascii="Times New Roman" w:eastAsia="Times New Roman" w:hAnsi="Times New Roman" w:cs="Times New Roman"/>
          <w:lang w:val="es-ES" w:eastAsia="es-ES"/>
        </w:rPr>
        <w:t>Bencidamina</w:t>
      </w:r>
      <w:proofErr w:type="spellEnd"/>
      <w:r w:rsidRPr="00533A65">
        <w:rPr>
          <w:rFonts w:ascii="Times New Roman" w:eastAsia="Times New Roman" w:hAnsi="Times New Roman" w:cs="Times New Roman"/>
          <w:lang w:val="es-ES" w:eastAsia="es-ES"/>
        </w:rPr>
        <w:t xml:space="preserve"> clorhidrato ...................................................................... 3 mg.</w:t>
      </w:r>
    </w:p>
    <w:p w14:paraId="7D0A1C0D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r w:rsidRPr="00533A65">
        <w:rPr>
          <w:rFonts w:ascii="Times New Roman" w:eastAsia="Times New Roman" w:hAnsi="Times New Roman" w:cs="Times New Roman"/>
          <w:lang w:val="es-ES" w:eastAsia="es-ES"/>
        </w:rPr>
        <w:t xml:space="preserve">Excipientes ........................................................................................... </w:t>
      </w:r>
      <w:proofErr w:type="spellStart"/>
      <w:r w:rsidRPr="00533A65">
        <w:rPr>
          <w:rFonts w:ascii="Times New Roman" w:eastAsia="Times New Roman" w:hAnsi="Times New Roman" w:cs="Times New Roman"/>
          <w:lang w:val="es-ES" w:eastAsia="es-ES"/>
        </w:rPr>
        <w:t>c.s.p</w:t>
      </w:r>
      <w:proofErr w:type="spellEnd"/>
      <w:r w:rsidRPr="00533A65">
        <w:rPr>
          <w:rFonts w:ascii="Times New Roman" w:eastAsia="Times New Roman" w:hAnsi="Times New Roman" w:cs="Times New Roman"/>
          <w:lang w:val="es-ES" w:eastAsia="es-ES"/>
        </w:rPr>
        <w:t>.</w:t>
      </w:r>
    </w:p>
    <w:p w14:paraId="07E32825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</w:p>
    <w:p w14:paraId="3087CC03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r w:rsidRPr="00533A65">
        <w:rPr>
          <w:rFonts w:ascii="Times New Roman" w:eastAsia="Times New Roman" w:hAnsi="Times New Roman" w:cs="Times New Roman"/>
          <w:lang w:val="es-ES" w:eastAsia="es-ES"/>
        </w:rPr>
        <w:t>AFONITOL NF MIEL Y LIMON</w:t>
      </w:r>
    </w:p>
    <w:p w14:paraId="64AA6E3F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r w:rsidRPr="00533A65">
        <w:rPr>
          <w:rFonts w:ascii="Times New Roman" w:eastAsia="Times New Roman" w:hAnsi="Times New Roman" w:cs="Times New Roman"/>
          <w:lang w:val="es-ES" w:eastAsia="es-ES"/>
        </w:rPr>
        <w:t>FORMULA:</w:t>
      </w:r>
    </w:p>
    <w:p w14:paraId="79545AF3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r w:rsidRPr="00533A65">
        <w:rPr>
          <w:rFonts w:ascii="Times New Roman" w:eastAsia="Times New Roman" w:hAnsi="Times New Roman" w:cs="Times New Roman"/>
          <w:lang w:val="es-ES" w:eastAsia="es-ES"/>
        </w:rPr>
        <w:t xml:space="preserve">Cada comprimido masticable contiene: </w:t>
      </w:r>
    </w:p>
    <w:p w14:paraId="343203FB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proofErr w:type="spellStart"/>
      <w:r w:rsidRPr="00533A65">
        <w:rPr>
          <w:rFonts w:ascii="Times New Roman" w:eastAsia="Times New Roman" w:hAnsi="Times New Roman" w:cs="Times New Roman"/>
          <w:lang w:val="es-ES" w:eastAsia="es-ES"/>
        </w:rPr>
        <w:t>Bencidamina</w:t>
      </w:r>
      <w:proofErr w:type="spellEnd"/>
      <w:r w:rsidRPr="00533A65">
        <w:rPr>
          <w:rFonts w:ascii="Times New Roman" w:eastAsia="Times New Roman" w:hAnsi="Times New Roman" w:cs="Times New Roman"/>
          <w:lang w:val="es-ES" w:eastAsia="es-ES"/>
        </w:rPr>
        <w:t xml:space="preserve"> clorhidrato ...................................................................... 3 mg.</w:t>
      </w:r>
    </w:p>
    <w:p w14:paraId="7DCF76A4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r w:rsidRPr="00533A65">
        <w:rPr>
          <w:rFonts w:ascii="Times New Roman" w:eastAsia="Times New Roman" w:hAnsi="Times New Roman" w:cs="Times New Roman"/>
          <w:lang w:val="es-ES" w:eastAsia="es-ES"/>
        </w:rPr>
        <w:t xml:space="preserve">Excipientes ........................................................................................... </w:t>
      </w:r>
      <w:proofErr w:type="spellStart"/>
      <w:r w:rsidRPr="00533A65">
        <w:rPr>
          <w:rFonts w:ascii="Times New Roman" w:eastAsia="Times New Roman" w:hAnsi="Times New Roman" w:cs="Times New Roman"/>
          <w:lang w:val="es-ES" w:eastAsia="es-ES"/>
        </w:rPr>
        <w:t>c.s.p</w:t>
      </w:r>
      <w:proofErr w:type="spellEnd"/>
      <w:r w:rsidRPr="00533A65">
        <w:rPr>
          <w:rFonts w:ascii="Times New Roman" w:eastAsia="Times New Roman" w:hAnsi="Times New Roman" w:cs="Times New Roman"/>
          <w:lang w:val="es-ES" w:eastAsia="es-ES"/>
        </w:rPr>
        <w:t>.</w:t>
      </w:r>
    </w:p>
    <w:p w14:paraId="1B077634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</w:p>
    <w:p w14:paraId="084E6FDA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r w:rsidRPr="00533A65">
        <w:rPr>
          <w:rFonts w:ascii="Times New Roman" w:eastAsia="Times New Roman" w:hAnsi="Times New Roman" w:cs="Times New Roman"/>
          <w:lang w:val="es-ES" w:eastAsia="es-ES"/>
        </w:rPr>
        <w:t>AFONITOL NF TUTTI FRUTTI</w:t>
      </w:r>
    </w:p>
    <w:p w14:paraId="4425B232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r w:rsidRPr="00533A65">
        <w:rPr>
          <w:rFonts w:ascii="Times New Roman" w:eastAsia="Times New Roman" w:hAnsi="Times New Roman" w:cs="Times New Roman"/>
          <w:lang w:val="es-ES" w:eastAsia="es-ES"/>
        </w:rPr>
        <w:t>FORMULA:</w:t>
      </w:r>
    </w:p>
    <w:p w14:paraId="7532043F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r w:rsidRPr="00533A65">
        <w:rPr>
          <w:rFonts w:ascii="Times New Roman" w:eastAsia="Times New Roman" w:hAnsi="Times New Roman" w:cs="Times New Roman"/>
          <w:lang w:val="es-ES" w:eastAsia="es-ES"/>
        </w:rPr>
        <w:t xml:space="preserve">Cada comprimido masticable contiene: </w:t>
      </w:r>
    </w:p>
    <w:p w14:paraId="1AD9EE28" w14:textId="77777777" w:rsidR="00533A65" w:rsidRPr="00533A65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proofErr w:type="spellStart"/>
      <w:r w:rsidRPr="00533A65">
        <w:rPr>
          <w:rFonts w:ascii="Times New Roman" w:eastAsia="Times New Roman" w:hAnsi="Times New Roman" w:cs="Times New Roman"/>
          <w:lang w:val="es-ES" w:eastAsia="es-ES"/>
        </w:rPr>
        <w:t>Bencidamina</w:t>
      </w:r>
      <w:proofErr w:type="spellEnd"/>
      <w:r w:rsidRPr="00533A65">
        <w:rPr>
          <w:rFonts w:ascii="Times New Roman" w:eastAsia="Times New Roman" w:hAnsi="Times New Roman" w:cs="Times New Roman"/>
          <w:lang w:val="es-ES" w:eastAsia="es-ES"/>
        </w:rPr>
        <w:t xml:space="preserve"> clorhidrato ...................................................................... 3 mg.</w:t>
      </w:r>
    </w:p>
    <w:p w14:paraId="20D289FA" w14:textId="21DDBF42" w:rsidR="0044187C" w:rsidRDefault="00533A65" w:rsidP="00533A65">
      <w:pPr>
        <w:rPr>
          <w:rFonts w:ascii="Times New Roman" w:eastAsia="Times New Roman" w:hAnsi="Times New Roman" w:cs="Times New Roman"/>
          <w:lang w:val="es-ES" w:eastAsia="es-ES"/>
        </w:rPr>
      </w:pPr>
      <w:r w:rsidRPr="00533A65">
        <w:rPr>
          <w:rFonts w:ascii="Times New Roman" w:eastAsia="Times New Roman" w:hAnsi="Times New Roman" w:cs="Times New Roman"/>
          <w:lang w:val="es-ES" w:eastAsia="es-ES"/>
        </w:rPr>
        <w:t xml:space="preserve">Excipientes ........................................................................................... </w:t>
      </w:r>
      <w:proofErr w:type="spellStart"/>
      <w:r w:rsidRPr="00533A65">
        <w:rPr>
          <w:rFonts w:ascii="Times New Roman" w:eastAsia="Times New Roman" w:hAnsi="Times New Roman" w:cs="Times New Roman"/>
          <w:lang w:val="es-ES" w:eastAsia="es-ES"/>
        </w:rPr>
        <w:t>c.s.p</w:t>
      </w:r>
      <w:proofErr w:type="spellEnd"/>
      <w:r w:rsidRPr="00533A65">
        <w:rPr>
          <w:rFonts w:ascii="Times New Roman" w:eastAsia="Times New Roman" w:hAnsi="Times New Roman" w:cs="Times New Roman"/>
          <w:lang w:val="es-ES" w:eastAsia="es-ES"/>
        </w:rPr>
        <w:t>.</w:t>
      </w:r>
    </w:p>
    <w:p w14:paraId="72706052" w14:textId="77777777" w:rsidR="00533A65" w:rsidRDefault="00533A65" w:rsidP="00533A65">
      <w:r>
        <w:lastRenderedPageBreak/>
        <w:t>ACCIÓN TERAPÉUTICA:</w:t>
      </w:r>
    </w:p>
    <w:p w14:paraId="5C2C1276" w14:textId="77777777" w:rsidR="00533A65" w:rsidRDefault="00533A65" w:rsidP="00533A65">
      <w:r>
        <w:t>Antiinflamatorio y antiséptico tópico.</w:t>
      </w:r>
    </w:p>
    <w:p w14:paraId="21CD2FA1" w14:textId="77777777" w:rsidR="00533A65" w:rsidRDefault="00533A65" w:rsidP="00533A65"/>
    <w:p w14:paraId="57A90981" w14:textId="77777777" w:rsidR="00533A65" w:rsidRDefault="00533A65" w:rsidP="00533A65">
      <w:r>
        <w:t>MECANISMO DE ACCIÓN Y DATOS DE FARMACOCINÉTICA:</w:t>
      </w:r>
    </w:p>
    <w:p w14:paraId="0ADE87C9" w14:textId="77777777" w:rsidR="00533A65" w:rsidRDefault="00533A65" w:rsidP="00533A65">
      <w:r>
        <w:t>·Propiedades farmacodinámicas</w:t>
      </w:r>
    </w:p>
    <w:p w14:paraId="160BEF68" w14:textId="77777777" w:rsidR="00533A65" w:rsidRDefault="00533A65" w:rsidP="00533A65">
      <w:r>
        <w:t xml:space="preserve">Grupo farmacoterapéutico: Preparados estomatológicos. Otros agentes para el tratamiento oral–local: </w:t>
      </w:r>
      <w:proofErr w:type="spellStart"/>
      <w:r>
        <w:t>Bencidamina</w:t>
      </w:r>
      <w:proofErr w:type="spellEnd"/>
      <w:r>
        <w:t xml:space="preserve">. </w:t>
      </w:r>
    </w:p>
    <w:p w14:paraId="62EC23E6" w14:textId="77777777" w:rsidR="00533A65" w:rsidRDefault="00533A65" w:rsidP="00533A65">
      <w:r>
        <w:t>Código ATC: A01AD02.</w:t>
      </w:r>
    </w:p>
    <w:p w14:paraId="182A1476" w14:textId="77777777" w:rsidR="00533A65" w:rsidRDefault="00533A65" w:rsidP="00533A65">
      <w:r>
        <w:t>Eficacia clínica y seguridad</w:t>
      </w:r>
    </w:p>
    <w:p w14:paraId="215FA78B" w14:textId="77777777" w:rsidR="00533A65" w:rsidRDefault="00533A65" w:rsidP="00533A65">
      <w:r>
        <w:t xml:space="preserve">La </w:t>
      </w:r>
      <w:proofErr w:type="spellStart"/>
      <w:r>
        <w:t>Bencidamina</w:t>
      </w:r>
      <w:proofErr w:type="spellEnd"/>
      <w:r>
        <w:t xml:space="preserve"> es eficaz en el alivio del dolor debido a los procesos irritativos locales de la boca y faringe. Además, la </w:t>
      </w:r>
      <w:proofErr w:type="spellStart"/>
      <w:r>
        <w:t>Bencidamina</w:t>
      </w:r>
      <w:proofErr w:type="spellEnd"/>
      <w:r>
        <w:t xml:space="preserve"> posee un efecto anestésico local moderado.</w:t>
      </w:r>
    </w:p>
    <w:p w14:paraId="6DAB4D92" w14:textId="77777777" w:rsidR="00533A65" w:rsidRDefault="00533A65" w:rsidP="00533A65">
      <w:r>
        <w:t>·Propiedades farmacocinéticas</w:t>
      </w:r>
    </w:p>
    <w:p w14:paraId="5FCBBE37" w14:textId="77777777" w:rsidR="00533A65" w:rsidRDefault="00533A65" w:rsidP="00533A65">
      <w:r>
        <w:t>Absorción</w:t>
      </w:r>
    </w:p>
    <w:p w14:paraId="264D3EA4" w14:textId="77777777" w:rsidR="00533A65" w:rsidRDefault="00533A65" w:rsidP="00533A65">
      <w:r>
        <w:t xml:space="preserve">La absorción a través de la mucosa bucofaríngea está demostrada por la presencia de cantidades detectables de </w:t>
      </w:r>
      <w:proofErr w:type="spellStart"/>
      <w:r>
        <w:t>Bencidamina</w:t>
      </w:r>
      <w:proofErr w:type="spellEnd"/>
      <w:r>
        <w:t xml:space="preserve"> en el suero humano. </w:t>
      </w:r>
    </w:p>
    <w:p w14:paraId="7C68DA50" w14:textId="77777777" w:rsidR="00533A65" w:rsidRDefault="00533A65" w:rsidP="00533A65">
      <w:r>
        <w:t>Distribución</w:t>
      </w:r>
    </w:p>
    <w:p w14:paraId="5D8C2CDE" w14:textId="77777777" w:rsidR="00533A65" w:rsidRDefault="00533A65" w:rsidP="00533A65">
      <w:r>
        <w:t xml:space="preserve">Aproximadamente dos horas después de la administración de un comprimido masticable con 3 mg, se observan valores plasmáticos máximos de </w:t>
      </w:r>
      <w:proofErr w:type="spellStart"/>
      <w:r>
        <w:t>Bencidamina</w:t>
      </w:r>
      <w:proofErr w:type="spellEnd"/>
      <w:r>
        <w:t xml:space="preserve"> de 37,8 ng/</w:t>
      </w:r>
      <w:proofErr w:type="spellStart"/>
      <w:r>
        <w:t>mL</w:t>
      </w:r>
      <w:proofErr w:type="spellEnd"/>
      <w:r>
        <w:t xml:space="preserve"> con un AUC de 367 ng/</w:t>
      </w:r>
      <w:proofErr w:type="spellStart"/>
      <w:r>
        <w:t>mL</w:t>
      </w:r>
      <w:proofErr w:type="spellEnd"/>
      <w:r>
        <w:t>*h. No obstante, estos niveles no son suficientes para producir efectos farmacológicos sistémicos.</w:t>
      </w:r>
    </w:p>
    <w:p w14:paraId="65A21996" w14:textId="77777777" w:rsidR="00533A65" w:rsidRDefault="00533A65" w:rsidP="00533A65">
      <w:r>
        <w:t xml:space="preserve">Cuando la </w:t>
      </w:r>
      <w:proofErr w:type="spellStart"/>
      <w:r>
        <w:t>Bencidamina</w:t>
      </w:r>
      <w:proofErr w:type="spellEnd"/>
      <w:r>
        <w:t xml:space="preserve"> se administra localmente, se observa una acumulación en los tejidos inflamados donde se alcanzan concentraciones eficaces por su capacidad para penetrar en el tejido epitelial.</w:t>
      </w:r>
    </w:p>
    <w:p w14:paraId="16BC80A3" w14:textId="77777777" w:rsidR="00533A65" w:rsidRDefault="00533A65" w:rsidP="00533A65">
      <w:r>
        <w:t>Biotransformación y eliminación</w:t>
      </w:r>
    </w:p>
    <w:p w14:paraId="589FAB54" w14:textId="77777777" w:rsidR="00533A65" w:rsidRDefault="00533A65" w:rsidP="00533A65">
      <w:r>
        <w:t>La excreción se produce principalmente por vía urinaria, mayoritariamente en forma de metabolitos inactivos o productos de conjugación.</w:t>
      </w:r>
    </w:p>
    <w:p w14:paraId="007CA59D" w14:textId="77777777" w:rsidR="00533A65" w:rsidRDefault="00533A65" w:rsidP="00533A65"/>
    <w:p w14:paraId="48EA2152" w14:textId="77777777" w:rsidR="00533A65" w:rsidRDefault="00533A65" w:rsidP="00533A65">
      <w:r>
        <w:t>INDICACIONES TERAPÉUTICAS:</w:t>
      </w:r>
    </w:p>
    <w:p w14:paraId="590D23DA" w14:textId="77777777" w:rsidR="00533A65" w:rsidRDefault="00533A65" w:rsidP="00533A65">
      <w:proofErr w:type="spellStart"/>
      <w:r>
        <w:t>Afonitol</w:t>
      </w:r>
      <w:proofErr w:type="spellEnd"/>
      <w:r>
        <w:t xml:space="preserve"> NF está indicado para el alivio sintomático local del dolor e irritación de la boca y garganta en adultos y niños mayores de 6 años.</w:t>
      </w:r>
    </w:p>
    <w:p w14:paraId="68253810" w14:textId="77777777" w:rsidR="00533A65" w:rsidRDefault="00533A65" w:rsidP="00533A65"/>
    <w:p w14:paraId="76E49DCB" w14:textId="77777777" w:rsidR="00533A65" w:rsidRDefault="00533A65" w:rsidP="00533A65">
      <w:r>
        <w:t xml:space="preserve">POSOLOGÍA Y MODO DE USO: </w:t>
      </w:r>
    </w:p>
    <w:p w14:paraId="3B8668BC" w14:textId="77777777" w:rsidR="00533A65" w:rsidRDefault="00533A65" w:rsidP="00533A65">
      <w:r>
        <w:t>Posología</w:t>
      </w:r>
    </w:p>
    <w:p w14:paraId="2E6CD508" w14:textId="77777777" w:rsidR="00533A65" w:rsidRDefault="00533A65" w:rsidP="00533A65">
      <w:r>
        <w:t xml:space="preserve">Adultos y niños mayores de 6 años: 1 comprimido masticable 3 veces al día. </w:t>
      </w:r>
    </w:p>
    <w:p w14:paraId="20355A7E" w14:textId="77777777" w:rsidR="00533A65" w:rsidRDefault="00533A65" w:rsidP="00533A65">
      <w:r>
        <w:t xml:space="preserve">El tratamiento no debe exceder los 7 días. </w:t>
      </w:r>
    </w:p>
    <w:p w14:paraId="39DD4B4C" w14:textId="77777777" w:rsidR="00533A65" w:rsidRDefault="00533A65" w:rsidP="00533A65">
      <w:r>
        <w:t>Población pediátrica</w:t>
      </w:r>
    </w:p>
    <w:p w14:paraId="799E6CEF" w14:textId="77777777" w:rsidR="00533A65" w:rsidRDefault="00533A65" w:rsidP="00533A65">
      <w:r>
        <w:t xml:space="preserve">Niños de 6 a 11 años: </w:t>
      </w:r>
    </w:p>
    <w:p w14:paraId="4DC61438" w14:textId="77777777" w:rsidR="00533A65" w:rsidRDefault="00533A65" w:rsidP="00533A65">
      <w:r>
        <w:t>La administración del medicamento debe realizarse bajo la supervisión de un adulto.</w:t>
      </w:r>
    </w:p>
    <w:p w14:paraId="43028AE0" w14:textId="77777777" w:rsidR="00533A65" w:rsidRDefault="00533A65" w:rsidP="00533A65">
      <w:r>
        <w:t>Niños menores de 6 años: Dado el tipo de forma farmacéutica, la administración de este medicamento debe restringirse a niños menores de 6 años.</w:t>
      </w:r>
    </w:p>
    <w:p w14:paraId="539687BE" w14:textId="77777777" w:rsidR="00533A65" w:rsidRDefault="00533A65" w:rsidP="00533A65">
      <w:r>
        <w:lastRenderedPageBreak/>
        <w:t>Forma de administración</w:t>
      </w:r>
    </w:p>
    <w:p w14:paraId="50E27218" w14:textId="77777777" w:rsidR="00533A65" w:rsidRDefault="00533A65" w:rsidP="00533A65">
      <w:r>
        <w:t>Para uso bucofaríngeo.</w:t>
      </w:r>
    </w:p>
    <w:p w14:paraId="1A3FD60B" w14:textId="77777777" w:rsidR="00533A65" w:rsidRDefault="00533A65" w:rsidP="00533A65">
      <w:r>
        <w:t>Los comprimidos masticables deben disolverse lentamente en la boca.</w:t>
      </w:r>
    </w:p>
    <w:p w14:paraId="1E0316E0" w14:textId="77777777" w:rsidR="00533A65" w:rsidRDefault="00533A65" w:rsidP="00533A65">
      <w:r>
        <w:t>No tragar.</w:t>
      </w:r>
    </w:p>
    <w:p w14:paraId="77914FA9" w14:textId="77777777" w:rsidR="00533A65" w:rsidRDefault="00533A65" w:rsidP="00533A65"/>
    <w:p w14:paraId="1CAA00C1" w14:textId="77777777" w:rsidR="00533A65" w:rsidRDefault="00533A65" w:rsidP="00533A65">
      <w:r>
        <w:t>CONTRAINDICACIONES:</w:t>
      </w:r>
    </w:p>
    <w:p w14:paraId="40EBB76B" w14:textId="77777777" w:rsidR="00533A65" w:rsidRDefault="00533A65" w:rsidP="00533A65">
      <w:r>
        <w:t>Hipersensibilidad al principio activo o a alguno de los excipientes.</w:t>
      </w:r>
    </w:p>
    <w:p w14:paraId="2DE84C67" w14:textId="77777777" w:rsidR="00533A65" w:rsidRDefault="00533A65" w:rsidP="00533A65"/>
    <w:p w14:paraId="43C7DEAA" w14:textId="77777777" w:rsidR="00533A65" w:rsidRDefault="00533A65" w:rsidP="00533A65">
      <w:r>
        <w:t>PRECAUCIONES Y ADVERTENCIAS:</w:t>
      </w:r>
    </w:p>
    <w:p w14:paraId="65B5F207" w14:textId="77777777" w:rsidR="00533A65" w:rsidRDefault="00533A65" w:rsidP="00533A65">
      <w:r>
        <w:t xml:space="preserve">El uso de </w:t>
      </w:r>
      <w:proofErr w:type="spellStart"/>
      <w:r>
        <w:t>Bencidamina</w:t>
      </w:r>
      <w:proofErr w:type="spellEnd"/>
      <w:r>
        <w:t xml:space="preserve"> no está recomendado en pacientes con hipersensibilidad al ácido salicílico u otros AINE.</w:t>
      </w:r>
    </w:p>
    <w:p w14:paraId="1012E152" w14:textId="77777777" w:rsidR="00533A65" w:rsidRDefault="00533A65" w:rsidP="00533A65">
      <w:r>
        <w:t>En pacientes que hayan sufrido o que sufran asma bronquial, puede provocar broncoespasmo, por lo que debe tenerse precaución con estos pacientes.</w:t>
      </w:r>
    </w:p>
    <w:p w14:paraId="3F5AB40C" w14:textId="77777777" w:rsidR="00533A65" w:rsidRDefault="00533A65" w:rsidP="00533A65">
      <w:r>
        <w:t xml:space="preserve">En un número limitado de pacientes, las ulceraciones bucofaríngeas pueden estar causadas por procesos patológicos graves. Por lo </w:t>
      </w:r>
      <w:proofErr w:type="gramStart"/>
      <w:r>
        <w:t>tanto</w:t>
      </w:r>
      <w:proofErr w:type="gramEnd"/>
      <w:r>
        <w:t xml:space="preserve"> los pacientes en los que los síntomas empeoren o no mejoren en 3 días, aparezca fiebre u otros síntomas, deben consultar al médico o dentista. </w:t>
      </w:r>
    </w:p>
    <w:p w14:paraId="15B9FF1D" w14:textId="77777777" w:rsidR="00533A65" w:rsidRDefault="00533A65" w:rsidP="00533A65"/>
    <w:p w14:paraId="1B7CAB58" w14:textId="77777777" w:rsidR="00533A65" w:rsidRDefault="00533A65" w:rsidP="00533A65">
      <w:r>
        <w:t>REACCIONES ADVERSAS Y EFECTOS COLATERALES</w:t>
      </w:r>
    </w:p>
    <w:p w14:paraId="18C5FE1A" w14:textId="77777777" w:rsidR="00533A65" w:rsidRDefault="00533A65" w:rsidP="00533A65">
      <w:r>
        <w:t>Dentro de cada grupo de frecuencias, se mencionan las reacciones adversas en orden decreciente de gravedad</w:t>
      </w:r>
    </w:p>
    <w:p w14:paraId="7EB1E895" w14:textId="64456FCC" w:rsidR="00533A65" w:rsidRDefault="00533A65" w:rsidP="00533A65">
      <w:r>
        <w:t>Se han utilizado los siguientes valores: Muy frecuentes, Frecuentes, Poco frecuentes, Raras, Muy raras y Frecuencia no conocida.</w:t>
      </w:r>
    </w:p>
    <w:p w14:paraId="56DEDEDE" w14:textId="5576AA29" w:rsidR="00533A65" w:rsidRDefault="00533A65" w:rsidP="00533A65">
      <w:r>
        <w:object w:dxaOrig="4284" w:dyaOrig="1911" w14:anchorId="499316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4.7pt;height:135.35pt" o:ole="">
            <v:imagedata r:id="rId4" o:title=""/>
          </v:shape>
          <o:OLEObject Type="Embed" ProgID="CorelDraw.Graphic.17" ShapeID="_x0000_i1025" DrawAspect="Content" ObjectID="_1653307127" r:id="rId5"/>
        </w:object>
      </w:r>
    </w:p>
    <w:p w14:paraId="0A34A4BA" w14:textId="77777777" w:rsidR="00533A65" w:rsidRDefault="00533A65" w:rsidP="00533A65"/>
    <w:p w14:paraId="47B872B6" w14:textId="77777777" w:rsidR="00533A65" w:rsidRDefault="00533A65" w:rsidP="00533A65">
      <w:r>
        <w:t>Notificación de sospechas de reacciones adversas:</w:t>
      </w:r>
    </w:p>
    <w:p w14:paraId="0A1592F4" w14:textId="77777777" w:rsidR="00533A65" w:rsidRDefault="00533A65" w:rsidP="00533A65">
      <w:r>
        <w:t xml:space="preserve">Es importante notificar sospechas de reacciones adversas al medicamento tras su autorización. Ello permite una supervisión continuada de la relación beneficio/riesgo del medicamento. Se invita a los profesionales sanitarios a notificar las sospechas de reacciones adversas a través del Sistema de Farmacovigilancia: farmacovigilancia@quimfa.com.py     </w:t>
      </w:r>
    </w:p>
    <w:p w14:paraId="78B3499E" w14:textId="77777777" w:rsidR="00533A65" w:rsidRDefault="00533A65" w:rsidP="00533A65"/>
    <w:p w14:paraId="111C2E55" w14:textId="77777777" w:rsidR="00533A65" w:rsidRDefault="00533A65" w:rsidP="00533A65">
      <w:r>
        <w:t xml:space="preserve">INTERACCIONES CON MEDICAMENTOS Y ALIMENTOS: </w:t>
      </w:r>
    </w:p>
    <w:p w14:paraId="012A3725" w14:textId="77777777" w:rsidR="00533A65" w:rsidRDefault="00533A65" w:rsidP="00533A65">
      <w:r>
        <w:t>No se han realizado estudios de interacciones.</w:t>
      </w:r>
    </w:p>
    <w:p w14:paraId="4B9225C3" w14:textId="77777777" w:rsidR="00533A65" w:rsidRDefault="00533A65" w:rsidP="00533A65"/>
    <w:p w14:paraId="40BF80D5" w14:textId="77777777" w:rsidR="00533A65" w:rsidRDefault="00533A65" w:rsidP="00533A65">
      <w:r>
        <w:lastRenderedPageBreak/>
        <w:t>SOBREDOSIFICACIÓN:</w:t>
      </w:r>
    </w:p>
    <w:p w14:paraId="0DBE4C44" w14:textId="77777777" w:rsidR="00533A65" w:rsidRDefault="00533A65" w:rsidP="00533A65">
      <w:r>
        <w:t>Síntomas</w:t>
      </w:r>
    </w:p>
    <w:p w14:paraId="58807ADC" w14:textId="77777777" w:rsidR="00533A65" w:rsidRDefault="00533A65" w:rsidP="00533A65">
      <w:r>
        <w:t xml:space="preserve">No se han notificado casos de sobredosis. No obstante, </w:t>
      </w:r>
      <w:proofErr w:type="gramStart"/>
      <w:r>
        <w:t>muy  raramente</w:t>
      </w:r>
      <w:proofErr w:type="gramEnd"/>
      <w:r>
        <w:t xml:space="preserve">, se ha descrito excitación, convulsiones, sudores, ataxia, temblores y vómitos en niños después  de una administración oral de </w:t>
      </w:r>
      <w:proofErr w:type="spellStart"/>
      <w:r>
        <w:t>Bencidamina</w:t>
      </w:r>
      <w:proofErr w:type="spellEnd"/>
      <w:r>
        <w:t xml:space="preserve"> 100 veces superior a la dosis. </w:t>
      </w:r>
    </w:p>
    <w:p w14:paraId="53F61F90" w14:textId="77777777" w:rsidR="00533A65" w:rsidRDefault="00533A65" w:rsidP="00533A65">
      <w:r>
        <w:t>Tratamiento</w:t>
      </w:r>
    </w:p>
    <w:p w14:paraId="2425C8C2" w14:textId="77777777" w:rsidR="00533A65" w:rsidRDefault="00533A65" w:rsidP="00533A65">
      <w:r>
        <w:t>En el caso de sobredosis aguda solo es posible el tratamiento sintomático. Debe vaciarse el estómago mediante inducción del vómito o lavado gástrico, y mantener al paciente en observación y proporcionarle medidas de apoyo de las funciones vitales. Debe mantenerse una hidratación adecuada del paciente</w:t>
      </w:r>
    </w:p>
    <w:p w14:paraId="58936E1A" w14:textId="77777777" w:rsidR="00533A65" w:rsidRDefault="00533A65" w:rsidP="00533A65">
      <w:r>
        <w:t xml:space="preserve">En caso de sobredosis o ingesta accidental, consultar al Servicio de Toxicología del Hospital de EMERGENCIAS </w:t>
      </w:r>
      <w:proofErr w:type="gramStart"/>
      <w:r>
        <w:t>MEDICAS  Tel.</w:t>
      </w:r>
      <w:proofErr w:type="gramEnd"/>
      <w:r>
        <w:t>: 220-418 o el 204-800 (</w:t>
      </w:r>
      <w:proofErr w:type="spellStart"/>
      <w:r>
        <w:t>int</w:t>
      </w:r>
      <w:proofErr w:type="spellEnd"/>
      <w:r>
        <w:t>. 011)</w:t>
      </w:r>
    </w:p>
    <w:p w14:paraId="2AF3BB0E" w14:textId="77777777" w:rsidR="00533A65" w:rsidRDefault="00533A65" w:rsidP="00533A65"/>
    <w:p w14:paraId="635BD93B" w14:textId="77777777" w:rsidR="00533A65" w:rsidRDefault="00533A65" w:rsidP="00533A65">
      <w:r>
        <w:t>RESTRICCIÓN DE USO:</w:t>
      </w:r>
    </w:p>
    <w:p w14:paraId="55A9A1C5" w14:textId="77777777" w:rsidR="00533A65" w:rsidRDefault="00533A65" w:rsidP="00533A65">
      <w:r>
        <w:t>Embarazo</w:t>
      </w:r>
    </w:p>
    <w:p w14:paraId="67AFEDA3" w14:textId="77777777" w:rsidR="00533A65" w:rsidRDefault="00533A65" w:rsidP="00533A65">
      <w:r>
        <w:t xml:space="preserve">No existen datos adecuados del uso de </w:t>
      </w:r>
      <w:proofErr w:type="spellStart"/>
      <w:r>
        <w:t>Bencidamina</w:t>
      </w:r>
      <w:proofErr w:type="spellEnd"/>
      <w:r>
        <w:t xml:space="preserve"> en embarazadas.</w:t>
      </w:r>
    </w:p>
    <w:p w14:paraId="633C75B5" w14:textId="77777777" w:rsidR="00533A65" w:rsidRDefault="00533A65" w:rsidP="00533A65">
      <w:r>
        <w:t xml:space="preserve">No se recomienda tomar </w:t>
      </w:r>
      <w:proofErr w:type="spellStart"/>
      <w:r>
        <w:t>Afonitol</w:t>
      </w:r>
      <w:proofErr w:type="spellEnd"/>
      <w:r>
        <w:t xml:space="preserve"> NF durante el embarazo.</w:t>
      </w:r>
    </w:p>
    <w:p w14:paraId="217C8563" w14:textId="77777777" w:rsidR="00533A65" w:rsidRDefault="00533A65" w:rsidP="00533A65">
      <w:r>
        <w:t>Lactancia</w:t>
      </w:r>
    </w:p>
    <w:p w14:paraId="4115D845" w14:textId="77777777" w:rsidR="00533A65" w:rsidRDefault="00533A65" w:rsidP="00533A65">
      <w:r>
        <w:t xml:space="preserve">Se desconoce si la </w:t>
      </w:r>
      <w:proofErr w:type="spellStart"/>
      <w:r>
        <w:t>Bencidamina</w:t>
      </w:r>
      <w:proofErr w:type="spellEnd"/>
      <w:r>
        <w:t xml:space="preserve"> se excreta en la leche materna.</w:t>
      </w:r>
    </w:p>
    <w:p w14:paraId="7E169678" w14:textId="77777777" w:rsidR="00533A65" w:rsidRDefault="00533A65" w:rsidP="00533A65">
      <w:r>
        <w:t xml:space="preserve">No se debe tomar </w:t>
      </w:r>
      <w:proofErr w:type="spellStart"/>
      <w:r>
        <w:t>Afonitol</w:t>
      </w:r>
      <w:proofErr w:type="spellEnd"/>
      <w:r>
        <w:t xml:space="preserve"> NF durante la lactancia.</w:t>
      </w:r>
    </w:p>
    <w:p w14:paraId="43977DC4" w14:textId="77777777" w:rsidR="00533A65" w:rsidRDefault="00533A65" w:rsidP="00533A65">
      <w:r>
        <w:t>Efectos sobre la capacidad para conducir y utilizar máquinas</w:t>
      </w:r>
    </w:p>
    <w:p w14:paraId="25C0B1EE" w14:textId="77777777" w:rsidR="00533A65" w:rsidRDefault="00533A65" w:rsidP="00533A65">
      <w:proofErr w:type="spellStart"/>
      <w:r>
        <w:t>Afonitol</w:t>
      </w:r>
      <w:proofErr w:type="spellEnd"/>
      <w:r>
        <w:t xml:space="preserve"> NF no tienen influencia negativa en la capacidad de conducir o utilizar máquinas, si se utiliza a las dosis recomendadas.</w:t>
      </w:r>
    </w:p>
    <w:p w14:paraId="6C76B640" w14:textId="77777777" w:rsidR="00533A65" w:rsidRDefault="00533A65" w:rsidP="00533A65"/>
    <w:p w14:paraId="213A9755" w14:textId="77777777" w:rsidR="00533A65" w:rsidRDefault="00533A65" w:rsidP="00533A65">
      <w:r>
        <w:t xml:space="preserve">CONSERVACIÓN: </w:t>
      </w:r>
    </w:p>
    <w:p w14:paraId="5FCC68E0" w14:textId="77777777" w:rsidR="00533A65" w:rsidRDefault="00533A65" w:rsidP="00533A65">
      <w:r>
        <w:t>Almacenar a temperatura entre 15° y 30 °C.</w:t>
      </w:r>
    </w:p>
    <w:p w14:paraId="3FE040C7" w14:textId="77777777" w:rsidR="00533A65" w:rsidRDefault="00533A65" w:rsidP="00533A65"/>
    <w:p w14:paraId="1921DF3F" w14:textId="77777777" w:rsidR="00533A65" w:rsidRDefault="00533A65" w:rsidP="00533A65">
      <w:r>
        <w:t>PRESENTACIONES:</w:t>
      </w:r>
    </w:p>
    <w:p w14:paraId="437E3C44" w14:textId="77777777" w:rsidR="00533A65" w:rsidRDefault="00533A65" w:rsidP="00533A65">
      <w:r>
        <w:t>AFONITOL NF MENTOLADO</w:t>
      </w:r>
    </w:p>
    <w:p w14:paraId="5CDAE860" w14:textId="77777777" w:rsidR="00533A65" w:rsidRDefault="00533A65" w:rsidP="00533A65">
      <w:r>
        <w:t>Caja conteniendo 6 comprimidos masticables</w:t>
      </w:r>
    </w:p>
    <w:p w14:paraId="55118563" w14:textId="77777777" w:rsidR="00533A65" w:rsidRDefault="00533A65" w:rsidP="00533A65">
      <w:r>
        <w:t>Caja conteniendo 12 comprimidos masticables</w:t>
      </w:r>
    </w:p>
    <w:p w14:paraId="1C3710FE" w14:textId="77777777" w:rsidR="00533A65" w:rsidRDefault="00533A65" w:rsidP="00533A65">
      <w:r>
        <w:t xml:space="preserve">Exhibidor conteniendo 20 </w:t>
      </w:r>
      <w:proofErr w:type="spellStart"/>
      <w:r>
        <w:t>blisters</w:t>
      </w:r>
      <w:proofErr w:type="spellEnd"/>
      <w:r>
        <w:t xml:space="preserve"> x 6 comprimidos masticables</w:t>
      </w:r>
    </w:p>
    <w:p w14:paraId="07939494" w14:textId="77777777" w:rsidR="00533A65" w:rsidRDefault="00533A65" w:rsidP="00533A65">
      <w:r>
        <w:t>AFONITOL NF CHERRY</w:t>
      </w:r>
    </w:p>
    <w:p w14:paraId="43B79D00" w14:textId="77777777" w:rsidR="00533A65" w:rsidRDefault="00533A65" w:rsidP="00533A65">
      <w:r>
        <w:t>Caja conteniendo 6 comprimidos masticables</w:t>
      </w:r>
    </w:p>
    <w:p w14:paraId="760EDB6B" w14:textId="77777777" w:rsidR="00533A65" w:rsidRDefault="00533A65" w:rsidP="00533A65">
      <w:r>
        <w:t>Caja conteniendo 12 comprimidos masticables</w:t>
      </w:r>
    </w:p>
    <w:p w14:paraId="33049095" w14:textId="77777777" w:rsidR="00533A65" w:rsidRDefault="00533A65" w:rsidP="00533A65">
      <w:r>
        <w:t xml:space="preserve">Exhibidor conteniendo 20 </w:t>
      </w:r>
      <w:proofErr w:type="spellStart"/>
      <w:r>
        <w:t>blisters</w:t>
      </w:r>
      <w:proofErr w:type="spellEnd"/>
      <w:r>
        <w:t xml:space="preserve"> x 6 comprimidos masticables</w:t>
      </w:r>
    </w:p>
    <w:p w14:paraId="512B6F95" w14:textId="77777777" w:rsidR="00533A65" w:rsidRDefault="00533A65" w:rsidP="00533A65">
      <w:r>
        <w:t>AFONITOL NF EUCALIPTO</w:t>
      </w:r>
    </w:p>
    <w:p w14:paraId="0A647D9A" w14:textId="77777777" w:rsidR="00533A65" w:rsidRDefault="00533A65" w:rsidP="00533A65">
      <w:r>
        <w:lastRenderedPageBreak/>
        <w:t>Caja conteniendo 6 comprimidos masticables</w:t>
      </w:r>
    </w:p>
    <w:p w14:paraId="4C332196" w14:textId="77777777" w:rsidR="00533A65" w:rsidRDefault="00533A65" w:rsidP="00533A65">
      <w:r>
        <w:t>Caja conteniendo 12 comprimidos masticables</w:t>
      </w:r>
    </w:p>
    <w:p w14:paraId="609C4A83" w14:textId="77777777" w:rsidR="00533A65" w:rsidRDefault="00533A65" w:rsidP="00533A65">
      <w:r>
        <w:t xml:space="preserve">Exhibidor conteniendo 20 </w:t>
      </w:r>
      <w:proofErr w:type="spellStart"/>
      <w:r>
        <w:t>blisters</w:t>
      </w:r>
      <w:proofErr w:type="spellEnd"/>
      <w:r>
        <w:t xml:space="preserve"> x 6 comprimidos masticables</w:t>
      </w:r>
    </w:p>
    <w:p w14:paraId="66E36751" w14:textId="77777777" w:rsidR="00533A65" w:rsidRDefault="00533A65" w:rsidP="00533A65">
      <w:r>
        <w:t>AFONITOL NF MIEL Y LIMON</w:t>
      </w:r>
    </w:p>
    <w:p w14:paraId="3CFF8590" w14:textId="77777777" w:rsidR="00533A65" w:rsidRDefault="00533A65" w:rsidP="00533A65">
      <w:r>
        <w:t>Caja conteniendo 6 comprimidos masticables</w:t>
      </w:r>
    </w:p>
    <w:p w14:paraId="31B3B7CF" w14:textId="77777777" w:rsidR="00533A65" w:rsidRDefault="00533A65" w:rsidP="00533A65">
      <w:r>
        <w:t>Caja conteniendo 12 comprimidos masticables</w:t>
      </w:r>
    </w:p>
    <w:p w14:paraId="569F5983" w14:textId="77777777" w:rsidR="00533A65" w:rsidRDefault="00533A65" w:rsidP="00533A65">
      <w:r>
        <w:t xml:space="preserve">Exhibidor conteniendo 20 </w:t>
      </w:r>
      <w:proofErr w:type="spellStart"/>
      <w:r>
        <w:t>blisters</w:t>
      </w:r>
      <w:proofErr w:type="spellEnd"/>
      <w:r>
        <w:t xml:space="preserve"> x 6 comprimidos masticables</w:t>
      </w:r>
    </w:p>
    <w:p w14:paraId="3A39E436" w14:textId="77777777" w:rsidR="00533A65" w:rsidRDefault="00533A65" w:rsidP="00533A65">
      <w:r>
        <w:t>AFONITOL NF TUTTI FRUTTI</w:t>
      </w:r>
    </w:p>
    <w:p w14:paraId="59F4BB7D" w14:textId="77777777" w:rsidR="00533A65" w:rsidRDefault="00533A65" w:rsidP="00533A65">
      <w:r>
        <w:t>Caja conteniendo 6 comprimidos masticables</w:t>
      </w:r>
    </w:p>
    <w:p w14:paraId="1CC99C61" w14:textId="77777777" w:rsidR="00533A65" w:rsidRDefault="00533A65" w:rsidP="00533A65">
      <w:r>
        <w:t>Caja conteniendo 12 comprimidos masticables</w:t>
      </w:r>
    </w:p>
    <w:p w14:paraId="7D80F347" w14:textId="77777777" w:rsidR="00533A65" w:rsidRDefault="00533A65" w:rsidP="00533A65">
      <w:r>
        <w:t xml:space="preserve">Exhibidor conteniendo 20 </w:t>
      </w:r>
      <w:proofErr w:type="spellStart"/>
      <w:r>
        <w:t>blisters</w:t>
      </w:r>
      <w:proofErr w:type="spellEnd"/>
      <w:r>
        <w:t xml:space="preserve"> x 6 comprimidos masticables</w:t>
      </w:r>
    </w:p>
    <w:p w14:paraId="5701D3EB" w14:textId="77777777" w:rsidR="00533A65" w:rsidRDefault="00533A65" w:rsidP="00533A65"/>
    <w:p w14:paraId="7C2BB236" w14:textId="77777777" w:rsidR="00533A65" w:rsidRDefault="00533A65" w:rsidP="00533A65"/>
    <w:p w14:paraId="3360CBA3" w14:textId="77777777" w:rsidR="00533A65" w:rsidRDefault="00533A65" w:rsidP="00533A65">
      <w:r>
        <w:t>Director Técnico:  Q. F. Laura Ramírez</w:t>
      </w:r>
    </w:p>
    <w:p w14:paraId="2370F62C" w14:textId="77777777" w:rsidR="00533A65" w:rsidRDefault="00533A65" w:rsidP="00533A65">
      <w:r>
        <w:t xml:space="preserve">Reg. Prof. </w:t>
      </w:r>
      <w:proofErr w:type="spellStart"/>
      <w:proofErr w:type="gramStart"/>
      <w:r>
        <w:t>Nº</w:t>
      </w:r>
      <w:proofErr w:type="spellEnd"/>
      <w:r>
        <w:t xml:space="preserve">  4.142</w:t>
      </w:r>
      <w:proofErr w:type="gramEnd"/>
    </w:p>
    <w:p w14:paraId="3FA0B42D" w14:textId="77777777" w:rsidR="00533A65" w:rsidRDefault="00533A65" w:rsidP="00533A65">
      <w:r>
        <w:t>Autorizado por D.N.V.S. del M.S.P. y B.S.</w:t>
      </w:r>
    </w:p>
    <w:p w14:paraId="132CF30C" w14:textId="77777777" w:rsidR="00533A65" w:rsidRDefault="00533A65" w:rsidP="00533A65"/>
    <w:p w14:paraId="3E74DEE3" w14:textId="77777777" w:rsidR="00533A65" w:rsidRDefault="00533A65" w:rsidP="00533A65"/>
    <w:p w14:paraId="52FEFAC0" w14:textId="249787E7" w:rsidR="00533A65" w:rsidRPr="00533A65" w:rsidRDefault="00533A65" w:rsidP="00533A65">
      <w:r>
        <w:t>MANTENER FUERA DEL ALCANCE DE LOS NIÑOS</w:t>
      </w:r>
    </w:p>
    <w:sectPr w:rsidR="00533A65" w:rsidRPr="00533A65" w:rsidSect="009157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7C4"/>
    <w:rsid w:val="000467C1"/>
    <w:rsid w:val="0006234B"/>
    <w:rsid w:val="001562FC"/>
    <w:rsid w:val="00307DCB"/>
    <w:rsid w:val="003A3761"/>
    <w:rsid w:val="003B013B"/>
    <w:rsid w:val="0044187C"/>
    <w:rsid w:val="00500BD4"/>
    <w:rsid w:val="00533A65"/>
    <w:rsid w:val="00594369"/>
    <w:rsid w:val="005A2E3C"/>
    <w:rsid w:val="005C4C1D"/>
    <w:rsid w:val="007067C4"/>
    <w:rsid w:val="00755CD2"/>
    <w:rsid w:val="0076637C"/>
    <w:rsid w:val="007E03D1"/>
    <w:rsid w:val="00820FF6"/>
    <w:rsid w:val="00866B00"/>
    <w:rsid w:val="009157C9"/>
    <w:rsid w:val="00952608"/>
    <w:rsid w:val="00985654"/>
    <w:rsid w:val="00B34BA1"/>
    <w:rsid w:val="00B61E7F"/>
    <w:rsid w:val="00CF4F48"/>
    <w:rsid w:val="00D07108"/>
    <w:rsid w:val="00ED30D5"/>
    <w:rsid w:val="00F5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29D35"/>
  <w15:chartTrackingRefBased/>
  <w15:docId w15:val="{2689E3D9-9651-40D7-ABB5-DB5D4F0D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4F4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F4F4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E0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1148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Rolon</dc:creator>
  <cp:keywords/>
  <dc:description/>
  <cp:lastModifiedBy>Danilo Rolon</cp:lastModifiedBy>
  <cp:revision>2</cp:revision>
  <dcterms:created xsi:type="dcterms:W3CDTF">2020-06-10T19:12:00Z</dcterms:created>
  <dcterms:modified xsi:type="dcterms:W3CDTF">2020-06-10T19:12:00Z</dcterms:modified>
</cp:coreProperties>
</file>