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0F99B" w14:textId="77777777" w:rsidR="0056291F" w:rsidRPr="0056291F" w:rsidRDefault="0056291F" w:rsidP="0056291F">
      <w:pPr>
        <w:rPr>
          <w:rFonts w:ascii="Times New Roman" w:eastAsia="Times New Roman" w:hAnsi="Times New Roman" w:cs="Times New Roman"/>
          <w:sz w:val="24"/>
          <w:szCs w:val="24"/>
          <w:lang w:val="es-ES" w:eastAsia="es-ES"/>
        </w:rPr>
      </w:pPr>
      <w:proofErr w:type="gramStart"/>
      <w:r w:rsidRPr="0056291F">
        <w:rPr>
          <w:rFonts w:ascii="Times New Roman" w:eastAsia="Times New Roman" w:hAnsi="Times New Roman" w:cs="Times New Roman"/>
          <w:sz w:val="24"/>
          <w:szCs w:val="24"/>
          <w:lang w:val="es-ES" w:eastAsia="es-ES"/>
        </w:rPr>
        <w:t>MAXIVIT  A</w:t>
      </w:r>
      <w:proofErr w:type="gramEnd"/>
      <w:r w:rsidRPr="0056291F">
        <w:rPr>
          <w:rFonts w:ascii="Times New Roman" w:eastAsia="Times New Roman" w:hAnsi="Times New Roman" w:cs="Times New Roman"/>
          <w:sz w:val="24"/>
          <w:szCs w:val="24"/>
          <w:lang w:val="es-ES" w:eastAsia="es-ES"/>
        </w:rPr>
        <w:t xml:space="preserve">-D </w:t>
      </w:r>
    </w:p>
    <w:p w14:paraId="654137F0" w14:textId="43A69738" w:rsidR="001562FC" w:rsidRDefault="0056291F" w:rsidP="0056291F">
      <w:pPr>
        <w:rPr>
          <w:rFonts w:ascii="Times New Roman" w:eastAsia="Times New Roman" w:hAnsi="Times New Roman" w:cs="Times New Roman"/>
          <w:sz w:val="24"/>
          <w:szCs w:val="24"/>
          <w:lang w:val="es-ES" w:eastAsia="es-ES"/>
        </w:rPr>
      </w:pPr>
      <w:r w:rsidRPr="0056291F">
        <w:rPr>
          <w:rFonts w:ascii="Times New Roman" w:eastAsia="Times New Roman" w:hAnsi="Times New Roman" w:cs="Times New Roman"/>
          <w:sz w:val="24"/>
          <w:szCs w:val="24"/>
          <w:lang w:val="es-ES" w:eastAsia="es-ES"/>
        </w:rPr>
        <w:t>VITAMINA A - VITAMINA D3</w:t>
      </w:r>
    </w:p>
    <w:p w14:paraId="6904222C" w14:textId="5E9FE23A" w:rsidR="0056291F" w:rsidRDefault="0056291F" w:rsidP="0056291F">
      <w:pPr>
        <w:rPr>
          <w:rFonts w:ascii="Times New Roman" w:eastAsia="Times New Roman" w:hAnsi="Times New Roman" w:cs="Times New Roman"/>
          <w:sz w:val="24"/>
          <w:szCs w:val="24"/>
          <w:lang w:val="es-ES" w:eastAsia="es-ES"/>
        </w:rPr>
      </w:pPr>
    </w:p>
    <w:p w14:paraId="3E126E32" w14:textId="77777777" w:rsidR="0056291F" w:rsidRDefault="0056291F" w:rsidP="0056291F">
      <w:r>
        <w:t xml:space="preserve">Venta Libre en Farmacia                                      Pomada </w:t>
      </w:r>
    </w:p>
    <w:p w14:paraId="641A495B" w14:textId="77777777" w:rsidR="0056291F" w:rsidRDefault="0056291F" w:rsidP="0056291F">
      <w:r>
        <w:t xml:space="preserve"> Industria Paraguaya                                    V.A.: Dérmica                                                                         </w:t>
      </w:r>
    </w:p>
    <w:p w14:paraId="5F7D160D" w14:textId="77777777" w:rsidR="0056291F" w:rsidRDefault="0056291F" w:rsidP="0056291F"/>
    <w:p w14:paraId="5CC3E370" w14:textId="77777777" w:rsidR="0056291F" w:rsidRDefault="0056291F" w:rsidP="0056291F">
      <w:r>
        <w:t>Fórmula:</w:t>
      </w:r>
    </w:p>
    <w:p w14:paraId="61F91D0C" w14:textId="77777777" w:rsidR="0056291F" w:rsidRDefault="0056291F" w:rsidP="0056291F">
      <w:r>
        <w:t>Cada 100 g de Pomada contiene:</w:t>
      </w:r>
    </w:p>
    <w:p w14:paraId="2CDC3BA3" w14:textId="77777777" w:rsidR="0056291F" w:rsidRDefault="0056291F" w:rsidP="0056291F">
      <w:r>
        <w:t>Vitamina A .......................................................600 mg</w:t>
      </w:r>
    </w:p>
    <w:p w14:paraId="17E8B3BC" w14:textId="77777777" w:rsidR="0056291F" w:rsidRDefault="0056291F" w:rsidP="0056291F">
      <w:r>
        <w:t>(</w:t>
      </w:r>
      <w:proofErr w:type="spellStart"/>
      <w:r>
        <w:t>Equiv</w:t>
      </w:r>
      <w:proofErr w:type="spellEnd"/>
      <w:r>
        <w:t>. a 100.000 UI de Vitamina A Palmitato Hidrosoluble)</w:t>
      </w:r>
    </w:p>
    <w:p w14:paraId="5543ECC4" w14:textId="77777777" w:rsidR="0056291F" w:rsidRDefault="0056291F" w:rsidP="0056291F">
      <w:r>
        <w:t>Vitamina D3 .....................................................1,57 mg</w:t>
      </w:r>
    </w:p>
    <w:p w14:paraId="29DF0142" w14:textId="77777777" w:rsidR="0056291F" w:rsidRDefault="0056291F" w:rsidP="0056291F">
      <w:r>
        <w:t>(Colecalciferol Líquido)</w:t>
      </w:r>
    </w:p>
    <w:p w14:paraId="36B6A8A8" w14:textId="11D67DB1" w:rsidR="0056291F" w:rsidRDefault="0056291F" w:rsidP="0056291F">
      <w:r>
        <w:t>Excipientes..........................................................c.s.p.</w:t>
      </w:r>
    </w:p>
    <w:p w14:paraId="6CA0ADDD" w14:textId="6B3AEAD3" w:rsidR="0056291F" w:rsidRDefault="0056291F" w:rsidP="0056291F"/>
    <w:p w14:paraId="3268C0C5" w14:textId="77777777" w:rsidR="0056291F" w:rsidRDefault="0056291F" w:rsidP="0056291F">
      <w:r>
        <w:t>ACCIÓN TERAPÉUTICA:</w:t>
      </w:r>
    </w:p>
    <w:p w14:paraId="77B80D45" w14:textId="77777777" w:rsidR="0056291F" w:rsidRDefault="0056291F" w:rsidP="0056291F">
      <w:r>
        <w:t>Antiséptico. Cicatrizante. Protector dérmico. Nutriente dérmico. Humectante</w:t>
      </w:r>
    </w:p>
    <w:p w14:paraId="6AE209BF" w14:textId="77777777" w:rsidR="0056291F" w:rsidRDefault="0056291F" w:rsidP="0056291F"/>
    <w:p w14:paraId="7C9CE3FC" w14:textId="77777777" w:rsidR="0056291F" w:rsidRDefault="0056291F" w:rsidP="0056291F">
      <w:r>
        <w:t>MECANISMO DE ACCIÓN Y DATOS</w:t>
      </w:r>
    </w:p>
    <w:p w14:paraId="29E347A3" w14:textId="77777777" w:rsidR="0056291F" w:rsidRDefault="0056291F" w:rsidP="0056291F">
      <w:r>
        <w:t>FARMACOCINÉTICOS:</w:t>
      </w:r>
    </w:p>
    <w:p w14:paraId="0F401342" w14:textId="77777777" w:rsidR="0056291F" w:rsidRDefault="0056291F" w:rsidP="0056291F">
      <w:r>
        <w:t xml:space="preserve">Propiedades farmacodinámicas </w:t>
      </w:r>
    </w:p>
    <w:p w14:paraId="282F72B1" w14:textId="77777777" w:rsidR="0056291F" w:rsidRDefault="0056291F" w:rsidP="0056291F">
      <w:r>
        <w:t>Grupo farmacoterapéutico: D02: emolientes y protectores</w:t>
      </w:r>
    </w:p>
    <w:p w14:paraId="3F4FAE1E" w14:textId="77777777" w:rsidR="0056291F" w:rsidRDefault="0056291F" w:rsidP="0056291F">
      <w:r>
        <w:t>Los componentes de MAXIVIT A-D son vitamina A y D junto con aceite de hígado de bacalao, rico en Vitaminas A y D, con propiedades absorbentes y astringentes, por lo que presenta una acción protectora y suavizante de la piel en rozaduras y escoceduras (como es el caso del pañal).</w:t>
      </w:r>
    </w:p>
    <w:p w14:paraId="6ED7891E" w14:textId="77777777" w:rsidR="0056291F" w:rsidRDefault="0056291F" w:rsidP="0056291F">
      <w:r>
        <w:t xml:space="preserve">MAXIVIT A-D contiene como excipientes vaselina y lanolina, base especialmente estudiada para formar una barrera protectora frente a agresiones externas. </w:t>
      </w:r>
    </w:p>
    <w:p w14:paraId="5DB42408" w14:textId="77777777" w:rsidR="0056291F" w:rsidRDefault="0056291F" w:rsidP="0056291F">
      <w:r>
        <w:t xml:space="preserve">Propiedades farmacocinéticas </w:t>
      </w:r>
    </w:p>
    <w:p w14:paraId="62D7228B" w14:textId="77777777" w:rsidR="0056291F" w:rsidRDefault="0056291F" w:rsidP="0056291F">
      <w:r>
        <w:t xml:space="preserve">Tras la administración tópica del preparado, la absorción sistémica de los componentes es poco importante. </w:t>
      </w:r>
    </w:p>
    <w:p w14:paraId="72550DF4" w14:textId="77777777" w:rsidR="0056291F" w:rsidRDefault="0056291F" w:rsidP="0056291F">
      <w:r>
        <w:t>INDICACIONES TERAPÉUTICAS:</w:t>
      </w:r>
    </w:p>
    <w:p w14:paraId="44053337" w14:textId="77777777" w:rsidR="0056291F" w:rsidRDefault="0056291F" w:rsidP="0056291F">
      <w:r>
        <w:t xml:space="preserve">Alivio local de las dermatitis irritativas, quemaduras leves, grietas, escoceduras y rozaduras de la piel. </w:t>
      </w:r>
    </w:p>
    <w:p w14:paraId="168A9C46" w14:textId="77777777" w:rsidR="0056291F" w:rsidRDefault="0056291F" w:rsidP="0056291F"/>
    <w:p w14:paraId="5E99F45B" w14:textId="77777777" w:rsidR="0056291F" w:rsidRDefault="0056291F" w:rsidP="0056291F">
      <w:r>
        <w:t xml:space="preserve">POSOLOGÍA Y MODO DE USO: </w:t>
      </w:r>
    </w:p>
    <w:p w14:paraId="53403979" w14:textId="77777777" w:rsidR="0056291F" w:rsidRDefault="0056291F" w:rsidP="0056291F">
      <w:r>
        <w:t>Limpiar y secar la zona afectada. Desinfectar en caso necesario. Aplicar una capa de pomada 1 o 2 veces al día. (Salvo indicación médica)</w:t>
      </w:r>
    </w:p>
    <w:p w14:paraId="61E9BECE" w14:textId="77777777" w:rsidR="0056291F" w:rsidRDefault="0056291F" w:rsidP="0056291F"/>
    <w:p w14:paraId="5F49DB98" w14:textId="77777777" w:rsidR="0056291F" w:rsidRDefault="0056291F" w:rsidP="0056291F">
      <w:r>
        <w:t>CONTRAINDICACIONES:</w:t>
      </w:r>
    </w:p>
    <w:p w14:paraId="2F7A529A" w14:textId="77777777" w:rsidR="0056291F" w:rsidRDefault="0056291F" w:rsidP="0056291F">
      <w:r>
        <w:t>-</w:t>
      </w:r>
      <w:r>
        <w:tab/>
        <w:t>Hipersensibilidad a los principios activos o a alguno de</w:t>
      </w:r>
    </w:p>
    <w:p w14:paraId="02BFA582" w14:textId="77777777" w:rsidR="0056291F" w:rsidRDefault="0056291F" w:rsidP="0056291F">
      <w:r>
        <w:t xml:space="preserve"> </w:t>
      </w:r>
      <w:r>
        <w:tab/>
        <w:t xml:space="preserve">los excipientes. </w:t>
      </w:r>
    </w:p>
    <w:p w14:paraId="0D3D0B40" w14:textId="77777777" w:rsidR="0056291F" w:rsidRDefault="0056291F" w:rsidP="0056291F">
      <w:r>
        <w:t>-</w:t>
      </w:r>
      <w:r>
        <w:tab/>
        <w:t xml:space="preserve">Pieles </w:t>
      </w:r>
      <w:proofErr w:type="spellStart"/>
      <w:r>
        <w:t>acneicas</w:t>
      </w:r>
      <w:proofErr w:type="spellEnd"/>
      <w:r>
        <w:t xml:space="preserve"> y grasas. </w:t>
      </w:r>
    </w:p>
    <w:p w14:paraId="79E5515E" w14:textId="77777777" w:rsidR="0056291F" w:rsidRDefault="0056291F" w:rsidP="0056291F">
      <w:r>
        <w:t>-</w:t>
      </w:r>
      <w:r>
        <w:tab/>
        <w:t xml:space="preserve">No utilizar en dermatosis infectadas, dermatosis </w:t>
      </w:r>
    </w:p>
    <w:p w14:paraId="6D6F800B" w14:textId="77777777" w:rsidR="0056291F" w:rsidRDefault="0056291F" w:rsidP="0056291F">
      <w:r>
        <w:tab/>
        <w:t xml:space="preserve">exudativas y lesiones infectadas. </w:t>
      </w:r>
    </w:p>
    <w:p w14:paraId="69900F1E" w14:textId="77777777" w:rsidR="0056291F" w:rsidRDefault="0056291F" w:rsidP="0056291F"/>
    <w:p w14:paraId="56A0EC1B" w14:textId="77777777" w:rsidR="0056291F" w:rsidRDefault="0056291F" w:rsidP="0056291F">
      <w:r>
        <w:t>PRECAUCIONES Y ADVERTENCIAS:</w:t>
      </w:r>
    </w:p>
    <w:p w14:paraId="768EAB76" w14:textId="77777777" w:rsidR="0056291F" w:rsidRDefault="0056291F" w:rsidP="0056291F">
      <w:r>
        <w:t xml:space="preserve">El riesgo de efectos sistémicos aumenta con el uso tópico repetido, cuando se utiliza en grandes áreas superficiales de la piel, bajo oclusión, en una capa gruesa sobre piel severamente dañada, en la superficie de la mucosa, en la piel de los bebés prematuros y en los lactantes y niños pequeños debido a la relación área de superficie/peso corporal o al efecto oclusivo espontáneo alrededor de la zona del glúteo causado por los pliegues cutáneos y los pañales. </w:t>
      </w:r>
    </w:p>
    <w:p w14:paraId="5A54BE09" w14:textId="77777777" w:rsidR="0056291F" w:rsidRDefault="0056291F" w:rsidP="0056291F">
      <w:r>
        <w:t xml:space="preserve">Suspender el tratamiento en caso de hipersensibilidad. </w:t>
      </w:r>
    </w:p>
    <w:p w14:paraId="000B35F7" w14:textId="77777777" w:rsidR="0056291F" w:rsidRDefault="0056291F" w:rsidP="0056291F">
      <w:r>
        <w:t xml:space="preserve">Este medicamento no está destinado a la prevención de la dermatitis del pañal. </w:t>
      </w:r>
    </w:p>
    <w:p w14:paraId="4921FE46" w14:textId="77777777" w:rsidR="0056291F" w:rsidRDefault="0056291F" w:rsidP="0056291F">
      <w:r>
        <w:t xml:space="preserve">Advertencia sobre excipientes: </w:t>
      </w:r>
    </w:p>
    <w:p w14:paraId="3824B074" w14:textId="77777777" w:rsidR="0056291F" w:rsidRDefault="0056291F" w:rsidP="0056291F">
      <w:r>
        <w:t>Este medicamento puede producir reacciones locales en la piel (como dermatitis de contacto, eczema) porque contiene lanolina (o grasa de lana).</w:t>
      </w:r>
    </w:p>
    <w:p w14:paraId="72921E44" w14:textId="77777777" w:rsidR="0056291F" w:rsidRDefault="0056291F" w:rsidP="0056291F">
      <w:r>
        <w:t>Puede producir reacciones alérgicas (posiblemente retardadas) porque contiene Metilparabeno y Propilparabeno.</w:t>
      </w:r>
    </w:p>
    <w:p w14:paraId="6AA00585" w14:textId="77777777" w:rsidR="0056291F" w:rsidRDefault="0056291F" w:rsidP="0056291F">
      <w:r>
        <w:t>Este medicamento puede producir irritación de la piel porque contiene propilenglicol.</w:t>
      </w:r>
    </w:p>
    <w:p w14:paraId="1800B209" w14:textId="77777777" w:rsidR="0056291F" w:rsidRDefault="0056291F" w:rsidP="0056291F"/>
    <w:p w14:paraId="6DBABA44" w14:textId="77777777" w:rsidR="0056291F" w:rsidRDefault="0056291F" w:rsidP="0056291F">
      <w:r>
        <w:t>REACCIONES ADVERSAS Y EFECTOS</w:t>
      </w:r>
    </w:p>
    <w:p w14:paraId="2F88A8FB" w14:textId="77777777" w:rsidR="0056291F" w:rsidRDefault="0056291F" w:rsidP="0056291F">
      <w:r>
        <w:t>COLATERALES:</w:t>
      </w:r>
    </w:p>
    <w:p w14:paraId="28C77CC7" w14:textId="77777777" w:rsidR="0056291F" w:rsidRDefault="0056291F" w:rsidP="0056291F">
      <w:r>
        <w:t xml:space="preserve">Se ha utilizado el siguiente criterio para la clasificación de la frecuencia de las reacciones adversas: muy frecuentes (&gt;1/10), frecuentes (&gt;1/100 a &lt;1/10), poco frecuentes (&gt;1/1.000 a &lt;1/100), raras (&gt;1/10.000 a &lt;1/1.000), muy </w:t>
      </w:r>
    </w:p>
    <w:p w14:paraId="080A9EBC" w14:textId="77777777" w:rsidR="0056291F" w:rsidRDefault="0056291F" w:rsidP="0056291F">
      <w:r>
        <w:t xml:space="preserve">raras (&lt;1/10.000), frecuencia no conocida: no puede estimarse a partir de los datos disponibles. </w:t>
      </w:r>
    </w:p>
    <w:p w14:paraId="1A784DDE" w14:textId="77777777" w:rsidR="0056291F" w:rsidRDefault="0056291F" w:rsidP="0056291F">
      <w:r>
        <w:lastRenderedPageBreak/>
        <w:t xml:space="preserve">Frecuencia no conocida: hipersensibilidad (ver Precauciones). </w:t>
      </w:r>
    </w:p>
    <w:p w14:paraId="145000A3" w14:textId="77777777" w:rsidR="0056291F" w:rsidRDefault="0056291F" w:rsidP="0056291F">
      <w:r>
        <w:t xml:space="preserve">Manifestaciones alérgicas de tipo local (eczema), que ceden al suspender el tratamiento. </w:t>
      </w:r>
    </w:p>
    <w:p w14:paraId="5C352F86" w14:textId="77777777" w:rsidR="0056291F" w:rsidRDefault="0056291F" w:rsidP="0056291F">
      <w:r>
        <w:t>Manifestaciones generales del tipo de edemas, prurito y erupciones generalizadas.</w:t>
      </w:r>
    </w:p>
    <w:p w14:paraId="7F6D1E5D" w14:textId="77777777" w:rsidR="0056291F" w:rsidRDefault="0056291F" w:rsidP="0056291F"/>
    <w:p w14:paraId="1832CB33" w14:textId="77777777" w:rsidR="0056291F" w:rsidRDefault="0056291F" w:rsidP="0056291F">
      <w:r>
        <w:t xml:space="preserve">Notificación de sospechas de reacciones adversas </w:t>
      </w:r>
    </w:p>
    <w:p w14:paraId="6FAA2F47" w14:textId="77777777" w:rsidR="0056291F" w:rsidRDefault="0056291F" w:rsidP="0056291F">
      <w:r>
        <w:t xml:space="preserve">Es importante notificar las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 </w:t>
      </w:r>
    </w:p>
    <w:p w14:paraId="6EE4A922" w14:textId="77777777" w:rsidR="0056291F" w:rsidRDefault="0056291F" w:rsidP="0056291F"/>
    <w:p w14:paraId="55395E62" w14:textId="77777777" w:rsidR="0056291F" w:rsidRDefault="0056291F" w:rsidP="0056291F">
      <w:r>
        <w:t xml:space="preserve">INTERACCIONES CON MEDICAMENTOS Y ALIMENTOS: </w:t>
      </w:r>
    </w:p>
    <w:p w14:paraId="14E6B823" w14:textId="77777777" w:rsidR="0056291F" w:rsidRDefault="0056291F" w:rsidP="0056291F">
      <w:r>
        <w:t xml:space="preserve">No se han descrito. </w:t>
      </w:r>
    </w:p>
    <w:p w14:paraId="7232C4B8" w14:textId="77777777" w:rsidR="0056291F" w:rsidRDefault="0056291F" w:rsidP="0056291F"/>
    <w:p w14:paraId="20B1B4EA" w14:textId="77777777" w:rsidR="0056291F" w:rsidRDefault="0056291F" w:rsidP="0056291F">
      <w:r>
        <w:t>SOBREDOSIFICACIÓN:</w:t>
      </w:r>
    </w:p>
    <w:p w14:paraId="5C764867" w14:textId="77777777" w:rsidR="0056291F" w:rsidRDefault="0056291F" w:rsidP="0056291F">
      <w:r>
        <w:t xml:space="preserve">Pueden producirse efectos sistémicos (por ejemplo, hipervitaminosis) (ver Precauciones y Advertencias) </w:t>
      </w:r>
    </w:p>
    <w:p w14:paraId="40C477A0" w14:textId="77777777" w:rsidR="0056291F" w:rsidRDefault="0056291F" w:rsidP="0056291F">
      <w:r>
        <w:t xml:space="preserve">En caso de sobredosis o ingesta accidental, consultar al Servicio de Toxicología del Hospital de EMERGENCIAS </w:t>
      </w:r>
      <w:proofErr w:type="gramStart"/>
      <w:r>
        <w:t>MEDICAS  Tel.</w:t>
      </w:r>
      <w:proofErr w:type="gramEnd"/>
      <w:r>
        <w:t>: 220-418 o el 204-800 (</w:t>
      </w:r>
      <w:proofErr w:type="spellStart"/>
      <w:r>
        <w:t>int</w:t>
      </w:r>
      <w:proofErr w:type="spellEnd"/>
      <w:r>
        <w:t xml:space="preserve">. 011). </w:t>
      </w:r>
    </w:p>
    <w:p w14:paraId="4C2E17A8" w14:textId="77777777" w:rsidR="0056291F" w:rsidRDefault="0056291F" w:rsidP="0056291F"/>
    <w:p w14:paraId="1F4E5C67" w14:textId="77777777" w:rsidR="0056291F" w:rsidRDefault="0056291F" w:rsidP="0056291F">
      <w:r>
        <w:t>RESTRICCIONES DE USO:</w:t>
      </w:r>
    </w:p>
    <w:p w14:paraId="1C3BA320" w14:textId="77777777" w:rsidR="0056291F" w:rsidRDefault="0056291F" w:rsidP="0056291F">
      <w:r>
        <w:t>Embarazo:</w:t>
      </w:r>
    </w:p>
    <w:p w14:paraId="36EDD5F2" w14:textId="77777777" w:rsidR="0056291F" w:rsidRDefault="0056291F" w:rsidP="0056291F">
      <w:r>
        <w:t xml:space="preserve">La absorción sistémica de vitamina A después del uso tópico es insignificante. Los datos sobre la exposición a la vitamina A tópica durante el embarazo son actualmente insuficientes para evaluar los efectos potenciales. Se debe considerar la utilización de este medicamento durante el embarazo sólo si es estrictamente necesario, y se debe evitar el uso concomitante con otros medicamentos que contengan vitamina A. </w:t>
      </w:r>
    </w:p>
    <w:p w14:paraId="5D357E27" w14:textId="77777777" w:rsidR="0056291F" w:rsidRDefault="0056291F" w:rsidP="0056291F">
      <w:r>
        <w:t>Lactancia:</w:t>
      </w:r>
    </w:p>
    <w:p w14:paraId="683584D1" w14:textId="77777777" w:rsidR="0056291F" w:rsidRDefault="0056291F" w:rsidP="0056291F">
      <w:r>
        <w:t xml:space="preserve">No utilizar en el pecho durante la lactancia para evitar la ingestión del medicamento por parte del lactante. </w:t>
      </w:r>
    </w:p>
    <w:p w14:paraId="68354048" w14:textId="77777777" w:rsidR="0056291F" w:rsidRDefault="0056291F" w:rsidP="0056291F">
      <w:r>
        <w:t>Efectos sobre la capacidad para conducir y utilizar máquinas:</w:t>
      </w:r>
    </w:p>
    <w:p w14:paraId="5DEFFBBF" w14:textId="77777777" w:rsidR="0056291F" w:rsidRDefault="0056291F" w:rsidP="0056291F">
      <w:r>
        <w:t xml:space="preserve">No procede. </w:t>
      </w:r>
    </w:p>
    <w:p w14:paraId="5A99B650" w14:textId="77777777" w:rsidR="0056291F" w:rsidRDefault="0056291F" w:rsidP="0056291F">
      <w:r>
        <w:t xml:space="preserve">CONSERVACIÓN: </w:t>
      </w:r>
    </w:p>
    <w:p w14:paraId="55F3F26E" w14:textId="5C43CED4" w:rsidR="0056291F" w:rsidRDefault="0056291F" w:rsidP="0056291F">
      <w:r>
        <w:t>Almacenar a temperatura entre 15° y 30 °C.</w:t>
      </w:r>
    </w:p>
    <w:p w14:paraId="3062905B" w14:textId="77777777" w:rsidR="0056291F" w:rsidRDefault="0056291F" w:rsidP="0056291F"/>
    <w:p w14:paraId="0AA837DC" w14:textId="77777777" w:rsidR="0056291F" w:rsidRDefault="0056291F" w:rsidP="0056291F"/>
    <w:p w14:paraId="7273BADA" w14:textId="77777777" w:rsidR="0056291F" w:rsidRDefault="0056291F" w:rsidP="0056291F">
      <w:r>
        <w:lastRenderedPageBreak/>
        <w:t>PRESENTACIÓN</w:t>
      </w:r>
    </w:p>
    <w:p w14:paraId="5CD4256B" w14:textId="77777777" w:rsidR="0056291F" w:rsidRDefault="0056291F" w:rsidP="0056291F">
      <w:r>
        <w:t>Caja conteniendo 1 pomo con 20 g de pomada.</w:t>
      </w:r>
    </w:p>
    <w:p w14:paraId="51AC6D2F" w14:textId="77777777" w:rsidR="0056291F" w:rsidRDefault="0056291F" w:rsidP="0056291F">
      <w:r>
        <w:t>Caja conteniendo 1 pomo con 45 g de pomada.</w:t>
      </w:r>
    </w:p>
    <w:p w14:paraId="5EE592D1" w14:textId="77777777" w:rsidR="0056291F" w:rsidRDefault="0056291F" w:rsidP="0056291F"/>
    <w:p w14:paraId="283E4799" w14:textId="77777777" w:rsidR="0056291F" w:rsidRDefault="0056291F" w:rsidP="0056291F">
      <w:r>
        <w:t>D.T.: Q.F. Laura Ramírez</w:t>
      </w:r>
    </w:p>
    <w:p w14:paraId="784D9318" w14:textId="77777777" w:rsidR="0056291F" w:rsidRDefault="0056291F" w:rsidP="0056291F">
      <w:r>
        <w:t xml:space="preserve">Reg. Prof. </w:t>
      </w:r>
      <w:proofErr w:type="spellStart"/>
      <w:r>
        <w:t>N°</w:t>
      </w:r>
      <w:proofErr w:type="spellEnd"/>
      <w:r>
        <w:t xml:space="preserve"> 4.142</w:t>
      </w:r>
    </w:p>
    <w:p w14:paraId="5310E9BE" w14:textId="77777777" w:rsidR="0056291F" w:rsidRDefault="0056291F" w:rsidP="0056291F">
      <w:r>
        <w:t>Autorizado por D.N.V.S. del M.S.P. y B.S</w:t>
      </w:r>
    </w:p>
    <w:p w14:paraId="4AE3F8C3" w14:textId="77777777" w:rsidR="0056291F" w:rsidRDefault="0056291F" w:rsidP="0056291F"/>
    <w:p w14:paraId="26CB2968" w14:textId="77777777" w:rsidR="0056291F" w:rsidRDefault="0056291F" w:rsidP="0056291F"/>
    <w:p w14:paraId="5B004914" w14:textId="77777777" w:rsidR="0056291F" w:rsidRDefault="0056291F" w:rsidP="0056291F">
      <w:r>
        <w:t xml:space="preserve">MANTENER FUERA DEL ALCANCE DE LOS NIÑOS </w:t>
      </w:r>
    </w:p>
    <w:p w14:paraId="35007D5A" w14:textId="77777777" w:rsidR="0056291F" w:rsidRDefault="0056291F" w:rsidP="0056291F"/>
    <w:p w14:paraId="6ED5AD8D" w14:textId="77777777" w:rsidR="0056291F" w:rsidRDefault="0056291F" w:rsidP="0056291F"/>
    <w:p w14:paraId="166FDB7C" w14:textId="77777777" w:rsidR="0056291F" w:rsidRDefault="0056291F" w:rsidP="0056291F"/>
    <w:p w14:paraId="4E4F7E16" w14:textId="77777777" w:rsidR="0056291F" w:rsidRPr="0056291F" w:rsidRDefault="0056291F" w:rsidP="0056291F"/>
    <w:sectPr w:rsidR="0056291F" w:rsidRPr="005629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18"/>
    <w:rsid w:val="001562FC"/>
    <w:rsid w:val="0056291F"/>
    <w:rsid w:val="00B61E7F"/>
    <w:rsid w:val="00D66818"/>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A4E2F"/>
  <w15:chartTrackingRefBased/>
  <w15:docId w15:val="{BFE479DD-EE2A-4945-817A-96D96B16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66818"/>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0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803</Words>
  <Characters>4419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1</cp:revision>
  <dcterms:created xsi:type="dcterms:W3CDTF">2020-06-25T13:00:00Z</dcterms:created>
  <dcterms:modified xsi:type="dcterms:W3CDTF">2020-06-25T13:50:00Z</dcterms:modified>
</cp:coreProperties>
</file>