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45" w:rsidRDefault="00432A45" w:rsidP="00432A45">
      <w:pPr>
        <w:pStyle w:val="NormalWeb"/>
      </w:pPr>
      <w:r>
        <w:t xml:space="preserve">MAXIVIT ® </w:t>
      </w:r>
    </w:p>
    <w:p w:rsidR="00432A45" w:rsidRDefault="00432A45" w:rsidP="00432A45">
      <w:pPr>
        <w:pStyle w:val="NormalWeb"/>
      </w:pPr>
      <w:r>
        <w:t>VITAMINA C</w:t>
      </w:r>
    </w:p>
    <w:p w:rsidR="00432A45" w:rsidRDefault="00432A45" w:rsidP="00432A45">
      <w:pPr>
        <w:pStyle w:val="NormalWeb"/>
      </w:pPr>
      <w:r>
        <w:t xml:space="preserve">Comprimidos - Solución Gotas Orales </w:t>
      </w:r>
    </w:p>
    <w:p w:rsidR="00432A45" w:rsidRDefault="00432A45" w:rsidP="00432A45">
      <w:pPr>
        <w:pStyle w:val="NormalWeb"/>
      </w:pPr>
      <w:r>
        <w:t>Industria Paraguaya V.A.: Oral</w:t>
      </w:r>
    </w:p>
    <w:p w:rsidR="00432A45" w:rsidRDefault="00432A45" w:rsidP="00432A45">
      <w:pPr>
        <w:pStyle w:val="NormalWeb"/>
      </w:pPr>
      <w:r>
        <w:t>MAXIVIT® C</w:t>
      </w:r>
    </w:p>
    <w:p w:rsidR="00432A45" w:rsidRDefault="00432A45" w:rsidP="00432A45">
      <w:pPr>
        <w:pStyle w:val="NormalWeb"/>
      </w:pPr>
      <w:r>
        <w:t>VITAMINA C 500 mg</w:t>
      </w:r>
    </w:p>
    <w:p w:rsidR="00432A45" w:rsidRDefault="00432A45" w:rsidP="00432A45">
      <w:pPr>
        <w:pStyle w:val="NormalWeb"/>
      </w:pPr>
      <w:r>
        <w:t>FORMULA:</w:t>
      </w:r>
    </w:p>
    <w:p w:rsidR="00432A45" w:rsidRDefault="00432A45" w:rsidP="00432A45">
      <w:pPr>
        <w:pStyle w:val="NormalWeb"/>
      </w:pPr>
      <w:r>
        <w:t>Cada comprimido contiene:</w:t>
      </w:r>
    </w:p>
    <w:p w:rsidR="00432A45" w:rsidRDefault="00432A45" w:rsidP="00432A45">
      <w:pPr>
        <w:pStyle w:val="NormalWeb"/>
      </w:pPr>
      <w:r>
        <w:t>Vitamina C.........................................................................500 mg.</w:t>
      </w:r>
    </w:p>
    <w:p w:rsidR="00432A45" w:rsidRDefault="00432A45" w:rsidP="00432A45">
      <w:pPr>
        <w:pStyle w:val="NormalWeb"/>
      </w:pPr>
      <w:r>
        <w:t>Excipientes...........................................................................c.s.p.</w:t>
      </w:r>
    </w:p>
    <w:p w:rsidR="00432A45" w:rsidRDefault="00432A45" w:rsidP="00432A45">
      <w:pPr>
        <w:pStyle w:val="NormalWeb"/>
      </w:pPr>
      <w:r>
        <w:t>MAXIVIT® C</w:t>
      </w:r>
    </w:p>
    <w:p w:rsidR="00432A45" w:rsidRDefault="00432A45" w:rsidP="00432A45">
      <w:pPr>
        <w:pStyle w:val="NormalWeb"/>
      </w:pPr>
      <w:r>
        <w:t>VITAMINA C 100 mg</w:t>
      </w:r>
    </w:p>
    <w:p w:rsidR="00432A45" w:rsidRDefault="00432A45" w:rsidP="00432A45">
      <w:pPr>
        <w:pStyle w:val="NormalWeb"/>
      </w:pPr>
      <w:r>
        <w:t>FORMULA:</w:t>
      </w:r>
    </w:p>
    <w:p w:rsidR="00432A45" w:rsidRDefault="00432A45" w:rsidP="00432A45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432A45" w:rsidRDefault="00432A45" w:rsidP="00432A45">
      <w:pPr>
        <w:pStyle w:val="NormalWeb"/>
      </w:pPr>
      <w:r>
        <w:t>Vitamina C (</w:t>
      </w:r>
      <w:proofErr w:type="spellStart"/>
      <w:r>
        <w:t>Acido</w:t>
      </w:r>
      <w:proofErr w:type="spellEnd"/>
      <w:r>
        <w:t xml:space="preserve"> Ascórbico)...........................................100 mg.</w:t>
      </w:r>
    </w:p>
    <w:p w:rsidR="00432A45" w:rsidRDefault="00432A45" w:rsidP="00432A45">
      <w:pPr>
        <w:pStyle w:val="NormalWeb"/>
      </w:pPr>
      <w:r>
        <w:t>Excipientes...........................................................................c.s.p.</w:t>
      </w:r>
    </w:p>
    <w:p w:rsidR="00432A45" w:rsidRDefault="00432A45" w:rsidP="00432A45">
      <w:pPr>
        <w:pStyle w:val="NormalWeb"/>
      </w:pPr>
      <w:r>
        <w:t>ACCION TERAPEUTICA:</w:t>
      </w:r>
    </w:p>
    <w:p w:rsidR="00432A45" w:rsidRDefault="00432A45" w:rsidP="00432A45">
      <w:pPr>
        <w:pStyle w:val="NormalWeb"/>
      </w:pPr>
      <w:proofErr w:type="spellStart"/>
      <w:r>
        <w:t>Antiinfeccioso</w:t>
      </w:r>
      <w:proofErr w:type="spellEnd"/>
      <w:r>
        <w:t xml:space="preserve"> - Antioxidante.</w:t>
      </w:r>
    </w:p>
    <w:p w:rsidR="00432A45" w:rsidRDefault="00432A45" w:rsidP="00432A45">
      <w:pPr>
        <w:pStyle w:val="NormalWeb"/>
      </w:pPr>
      <w:r>
        <w:t>MECANISMO DE ACCION Y DATOS FARMACOCINETICOS:</w:t>
      </w:r>
    </w:p>
    <w:p w:rsidR="00432A45" w:rsidRDefault="00432A45" w:rsidP="00432A45">
      <w:pPr>
        <w:pStyle w:val="NormalWeb"/>
      </w:pPr>
      <w:r>
        <w:t xml:space="preserve">El </w:t>
      </w:r>
      <w:proofErr w:type="spellStart"/>
      <w:r>
        <w:t>Acido</w:t>
      </w:r>
      <w:proofErr w:type="spellEnd"/>
      <w:r>
        <w:t xml:space="preserve"> Ascórbico es necesario para la formación de colágeno y reparación de tejidos corporales; puede estar implicado en algunas reacciones de oxidación y reducción. Interviene en el metabolismo de la fenilalanina, tirosina, ácido fólico e hierro; en la utilización de los hidratos de carbono, en la síntesis de lípidos y proteínas y en la conservación de la integridad de los vasos sanguíneos. Como coadyuvante de la </w:t>
      </w:r>
      <w:proofErr w:type="spellStart"/>
      <w:r>
        <w:t>deferoxamina</w:t>
      </w:r>
      <w:proofErr w:type="spellEnd"/>
      <w:r>
        <w:t xml:space="preserve">, tiene una interacción compleja, ya que en pequeñas dosis orales (150 a 250 mg/día) puede mejorar la acción </w:t>
      </w:r>
      <w:proofErr w:type="spellStart"/>
      <w:r>
        <w:t>quelante</w:t>
      </w:r>
      <w:proofErr w:type="spellEnd"/>
      <w:r>
        <w:t xml:space="preserve"> de la </w:t>
      </w:r>
      <w:proofErr w:type="spellStart"/>
      <w:r>
        <w:t>deferoxamina</w:t>
      </w:r>
      <w:proofErr w:type="spellEnd"/>
      <w:r>
        <w:t xml:space="preserve"> y aumentar la excreción de hierro. </w:t>
      </w:r>
    </w:p>
    <w:p w:rsidR="00432A45" w:rsidRDefault="00432A45" w:rsidP="00432A45">
      <w:pPr>
        <w:pStyle w:val="NormalWeb"/>
      </w:pPr>
      <w:r>
        <w:t xml:space="preserve">Se absorbe en forma rápida en el tracto gastrointestinal (yeyuno), su unión a las proteínas es baja (25%). Se encuentra presente en plasma y células y las mayores concentraciones se hallan en el tejido glandular. Se metaboliza en el hígado y se excreta por riñón muy poca cantidad sin metabolizar o como metabolitos. </w:t>
      </w:r>
    </w:p>
    <w:p w:rsidR="00432A45" w:rsidRDefault="00432A45" w:rsidP="00432A45">
      <w:pPr>
        <w:pStyle w:val="NormalWeb"/>
      </w:pPr>
      <w:r>
        <w:t>La excreción urinaria aumenta cuando las concentraciones en plasma son superiores a 1,4 mg/100mL.</w:t>
      </w:r>
    </w:p>
    <w:p w:rsidR="00432A45" w:rsidRDefault="00432A45" w:rsidP="00432A45">
      <w:pPr>
        <w:pStyle w:val="NormalWeb"/>
      </w:pPr>
      <w:r>
        <w:t>INDICACIONES TERAPEUTICAS:</w:t>
      </w:r>
    </w:p>
    <w:p w:rsidR="00432A45" w:rsidRDefault="00432A45" w:rsidP="00432A45">
      <w:pPr>
        <w:pStyle w:val="NormalWeb"/>
      </w:pPr>
      <w:r>
        <w:t>Prevención y profilaxis del resfrío común.</w:t>
      </w:r>
    </w:p>
    <w:p w:rsidR="00432A45" w:rsidRDefault="00432A45" w:rsidP="00432A45">
      <w:pPr>
        <w:pStyle w:val="NormalWeb"/>
      </w:pPr>
      <w:r>
        <w:t>Profilaxis y tratamiento de la deficiencia de Vitamina C, que se produce como resultado de una nutrición inadecuada (escorbuto). Las necesidades de Vitamina C, aumentan en pacientes sometidos a hemodiálisis crónica. Enfermedades gastrointestinales, cáncer, úlcera péptica, infecciones. Lactantes que reciben fórmulas no enriquecidas. Dietas inusuales. Embarazo y lactancia.</w:t>
      </w:r>
    </w:p>
    <w:p w:rsidR="00432A45" w:rsidRDefault="00432A45" w:rsidP="00432A45">
      <w:pPr>
        <w:pStyle w:val="NormalWeb"/>
      </w:pPr>
      <w:r>
        <w:t xml:space="preserve">La Vitamina C es un activo </w:t>
      </w:r>
      <w:proofErr w:type="spellStart"/>
      <w:r>
        <w:t>biorregulador</w:t>
      </w:r>
      <w:proofErr w:type="spellEnd"/>
      <w:r>
        <w:t xml:space="preserve">. </w:t>
      </w:r>
      <w:proofErr w:type="spellStart"/>
      <w:r>
        <w:t>Oxidorreductor</w:t>
      </w:r>
      <w:proofErr w:type="spellEnd"/>
      <w:r>
        <w:t xml:space="preserve">. Factor hematopoyético. </w:t>
      </w:r>
      <w:proofErr w:type="spellStart"/>
      <w:r>
        <w:t>Antiinfeccioso</w:t>
      </w:r>
      <w:proofErr w:type="spellEnd"/>
      <w:r>
        <w:t xml:space="preserve">, antitóxico (antioxidante) y </w:t>
      </w:r>
      <w:proofErr w:type="spellStart"/>
      <w:r>
        <w:t>desensibilizante</w:t>
      </w:r>
      <w:proofErr w:type="spellEnd"/>
      <w:r>
        <w:t xml:space="preserve"> en ciertos estados alérgicos.</w:t>
      </w:r>
    </w:p>
    <w:p w:rsidR="00432A45" w:rsidRDefault="00432A45" w:rsidP="00432A45">
      <w:pPr>
        <w:pStyle w:val="NormalWeb"/>
      </w:pPr>
      <w:r>
        <w:t>POSOLOGIA:</w:t>
      </w:r>
    </w:p>
    <w:p w:rsidR="00432A45" w:rsidRDefault="00432A45" w:rsidP="00432A45">
      <w:pPr>
        <w:pStyle w:val="NormalWeb"/>
      </w:pPr>
      <w:r>
        <w:t>Comprimidos: 1 a 3 comprimidos por día.</w:t>
      </w:r>
    </w:p>
    <w:p w:rsidR="00432A45" w:rsidRDefault="00432A45" w:rsidP="00432A45">
      <w:pPr>
        <w:pStyle w:val="NormalWeb"/>
      </w:pPr>
      <w:r>
        <w:t>Gotas:</w:t>
      </w:r>
    </w:p>
    <w:p w:rsidR="00432A45" w:rsidRDefault="00432A45" w:rsidP="00432A45">
      <w:pPr>
        <w:pStyle w:val="NormalWeb"/>
      </w:pPr>
      <w:r>
        <w:t>Lactantes: De 5 a 20 gotas diarias divididas en 2 a 3 tomas.</w:t>
      </w:r>
    </w:p>
    <w:p w:rsidR="00432A45" w:rsidRDefault="00432A45" w:rsidP="00432A45">
      <w:pPr>
        <w:pStyle w:val="NormalWeb"/>
      </w:pPr>
      <w:r>
        <w:t>Niños: De 10 a 40 gotas diarias divididas en 2 tomas.</w:t>
      </w:r>
    </w:p>
    <w:p w:rsidR="00432A45" w:rsidRDefault="00432A45" w:rsidP="00432A45">
      <w:pPr>
        <w:pStyle w:val="NormalWeb"/>
      </w:pPr>
      <w:r>
        <w:t>O según mejor criterio médico.</w:t>
      </w:r>
    </w:p>
    <w:p w:rsidR="00432A45" w:rsidRDefault="00432A45" w:rsidP="00432A45">
      <w:pPr>
        <w:pStyle w:val="NormalWeb"/>
      </w:pPr>
      <w:r>
        <w:t>CONTRAINDICACIONES:</w:t>
      </w:r>
    </w:p>
    <w:p w:rsidR="00432A45" w:rsidRDefault="00432A45" w:rsidP="00432A45">
      <w:pPr>
        <w:pStyle w:val="NormalWeb"/>
      </w:pPr>
      <w:r>
        <w:t xml:space="preserve">Aunque no hay evidencia de efectos perjudiciales no se ha establecido la seguridad en el feto con dosis altas de Vitamina C. Deberá evaluarse la relación riesgo-beneficio en pacientes con </w:t>
      </w:r>
      <w:proofErr w:type="spellStart"/>
      <w:r>
        <w:t>hiperoxaluria</w:t>
      </w:r>
      <w:proofErr w:type="spellEnd"/>
      <w:r>
        <w:t xml:space="preserve">, cálculos renales, diabetes mellitus, hemocromatosis, anemia </w:t>
      </w:r>
      <w:proofErr w:type="spellStart"/>
      <w:r>
        <w:t>sideroblástica</w:t>
      </w:r>
      <w:proofErr w:type="spellEnd"/>
      <w:r>
        <w:t xml:space="preserve">, talasemia, anemia </w:t>
      </w:r>
      <w:proofErr w:type="spellStart"/>
      <w:r>
        <w:t>drepanocítica</w:t>
      </w:r>
      <w:proofErr w:type="spellEnd"/>
      <w:r>
        <w:t>.</w:t>
      </w:r>
    </w:p>
    <w:p w:rsidR="00432A45" w:rsidRDefault="00432A45" w:rsidP="00432A45">
      <w:pPr>
        <w:pStyle w:val="NormalWeb"/>
      </w:pPr>
      <w:r>
        <w:t>PRECAUCIONES Y ADVERTENCIAS:</w:t>
      </w:r>
    </w:p>
    <w:p w:rsidR="00432A45" w:rsidRDefault="00432A45" w:rsidP="00432A45">
      <w:pPr>
        <w:pStyle w:val="NormalWeb"/>
      </w:pPr>
      <w:r>
        <w:t xml:space="preserve">No administrar dosis altas durante el embarazo. Durante el embarazo y la lactancia, deberá ser administrado bajo la vigilancia y responsabilidad del médico. Existe el riesgo de escorbuto en los hijos de madres que ingirieron grandes cantidades de </w:t>
      </w:r>
      <w:proofErr w:type="spellStart"/>
      <w:r>
        <w:t>Acido</w:t>
      </w:r>
      <w:proofErr w:type="spellEnd"/>
      <w:r>
        <w:t xml:space="preserve"> Ascórbico durante el embarazo. El exceso de </w:t>
      </w:r>
      <w:proofErr w:type="spellStart"/>
      <w:r>
        <w:t>Acido</w:t>
      </w:r>
      <w:proofErr w:type="spellEnd"/>
      <w:r>
        <w:t xml:space="preserve"> Ascórbico causa hemólisis en neonatos con deficiencia en la glucosa-6-fosfato deshidrogenasa.</w:t>
      </w:r>
    </w:p>
    <w:p w:rsidR="00432A45" w:rsidRDefault="00432A45" w:rsidP="00432A45">
      <w:pPr>
        <w:pStyle w:val="NormalWeb"/>
      </w:pPr>
      <w:r>
        <w:t>REACCIONES ADVERSAS Y EFECTOS COLATERALES:</w:t>
      </w:r>
    </w:p>
    <w:p w:rsidR="00432A45" w:rsidRDefault="00432A45" w:rsidP="00432A45">
      <w:pPr>
        <w:pStyle w:val="NormalWeb"/>
      </w:pPr>
      <w:r>
        <w:t>Se presenta solamente si se administra 2 g a 3 g/día, por un período prolongado. Antecedentes de formación de cálculos o de gota.</w:t>
      </w:r>
    </w:p>
    <w:p w:rsidR="00432A45" w:rsidRDefault="00432A45" w:rsidP="00432A45">
      <w:pPr>
        <w:pStyle w:val="NormalWeb"/>
      </w:pPr>
      <w:r>
        <w:t>INTERACCIONES CON ALIMENTOS Y MEDICAMENTOS:</w:t>
      </w:r>
    </w:p>
    <w:p w:rsidR="00432A45" w:rsidRDefault="00432A45" w:rsidP="00432A45">
      <w:pPr>
        <w:pStyle w:val="NormalWeb"/>
      </w:pPr>
      <w:r>
        <w:t xml:space="preserve">El uso simultáneo de barbitúricos o </w:t>
      </w:r>
      <w:proofErr w:type="spellStart"/>
      <w:r>
        <w:t>primidona</w:t>
      </w:r>
      <w:proofErr w:type="spellEnd"/>
      <w:r>
        <w:t xml:space="preserve"> puede aumentar la excreción de </w:t>
      </w:r>
      <w:proofErr w:type="spellStart"/>
      <w:r>
        <w:t>Acido</w:t>
      </w:r>
      <w:proofErr w:type="spellEnd"/>
      <w:r>
        <w:t xml:space="preserve"> Ascórbico en la orina. El uso crónico o en dosis elevadas con </w:t>
      </w:r>
      <w:proofErr w:type="spellStart"/>
      <w:r>
        <w:t>disulfiram</w:t>
      </w:r>
      <w:proofErr w:type="spellEnd"/>
      <w:r>
        <w:t xml:space="preserve"> puede interferir en la interacción </w:t>
      </w:r>
      <w:proofErr w:type="spellStart"/>
      <w:r>
        <w:t>disulfiram</w:t>
      </w:r>
      <w:proofErr w:type="spellEnd"/>
      <w:r>
        <w:t xml:space="preserve">-alcohol. La acidificación de la orina que produce el uso de grandes dosis de </w:t>
      </w:r>
      <w:proofErr w:type="spellStart"/>
      <w:r>
        <w:t>Acido</w:t>
      </w:r>
      <w:proofErr w:type="spellEnd"/>
      <w:r>
        <w:t xml:space="preserve"> Ascórbico puede acelerar la excreción renal de </w:t>
      </w:r>
      <w:proofErr w:type="spellStart"/>
      <w:r>
        <w:t>mexiletina</w:t>
      </w:r>
      <w:proofErr w:type="spellEnd"/>
      <w:r>
        <w:t xml:space="preserve">. La prescripción conjunta con salicilatos aumenta la excreción urinaria de </w:t>
      </w:r>
      <w:proofErr w:type="spellStart"/>
      <w:r>
        <w:t>Acido</w:t>
      </w:r>
      <w:proofErr w:type="spellEnd"/>
      <w:r>
        <w:t xml:space="preserve"> Ascórbico.</w:t>
      </w:r>
    </w:p>
    <w:p w:rsidR="00432A45" w:rsidRDefault="00432A45" w:rsidP="00432A45">
      <w:pPr>
        <w:pStyle w:val="NormalWeb"/>
      </w:pPr>
      <w:r>
        <w:t>SOBREDOSIFICACION:</w:t>
      </w:r>
    </w:p>
    <w:p w:rsidR="00432A45" w:rsidRDefault="00432A45" w:rsidP="00432A45">
      <w:pPr>
        <w:pStyle w:val="NormalWeb"/>
      </w:pPr>
      <w:r>
        <w:t>Manifestaciones digestivas, consiste en diarrea que cede rápidamente al suspender o disminuir la dosis.</w:t>
      </w:r>
    </w:p>
    <w:p w:rsidR="00432A45" w:rsidRDefault="00432A45" w:rsidP="00432A45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432A45" w:rsidRDefault="00432A45" w:rsidP="00432A45">
      <w:pPr>
        <w:pStyle w:val="NormalWeb"/>
      </w:pPr>
      <w:r>
        <w:t>RESTRICCIONES DE USO:</w:t>
      </w:r>
    </w:p>
    <w:p w:rsidR="00432A45" w:rsidRDefault="00432A45" w:rsidP="00432A45">
      <w:pPr>
        <w:pStyle w:val="NormalWeb"/>
      </w:pPr>
      <w:r>
        <w:t xml:space="preserve">El </w:t>
      </w:r>
      <w:proofErr w:type="spellStart"/>
      <w:r>
        <w:t>Acido</w:t>
      </w:r>
      <w:proofErr w:type="spellEnd"/>
      <w:r>
        <w:t xml:space="preserve"> Ascórbico sólo deberá ser administrado durante el embarazo cuando exista una deficiencia del mismo, y deberá tenerse precaución en mujeres en período de lactancia, ya que el </w:t>
      </w:r>
      <w:proofErr w:type="spellStart"/>
      <w:r>
        <w:t>Acido</w:t>
      </w:r>
      <w:proofErr w:type="spellEnd"/>
      <w:r>
        <w:t xml:space="preserve"> Ascórbico se excreta a través de la leche materna.</w:t>
      </w:r>
    </w:p>
    <w:p w:rsidR="00432A45" w:rsidRDefault="00432A45" w:rsidP="00432A45">
      <w:pPr>
        <w:pStyle w:val="NormalWeb"/>
      </w:pPr>
      <w:r>
        <w:t>CONSERVACION:</w:t>
      </w:r>
    </w:p>
    <w:p w:rsidR="00432A45" w:rsidRDefault="00432A45" w:rsidP="00432A45">
      <w:pPr>
        <w:pStyle w:val="NormalWeb"/>
      </w:pPr>
      <w:r>
        <w:t>Almacenar a temperatura entre 15° y 30 °C.</w:t>
      </w:r>
    </w:p>
    <w:p w:rsidR="00432A45" w:rsidRDefault="00432A45" w:rsidP="00432A45">
      <w:pPr>
        <w:pStyle w:val="NormalWeb"/>
      </w:pPr>
      <w:r>
        <w:t>PRESENTACIONES:</w:t>
      </w:r>
    </w:p>
    <w:p w:rsidR="00432A45" w:rsidRDefault="00432A45" w:rsidP="00432A45">
      <w:pPr>
        <w:pStyle w:val="NormalWeb"/>
      </w:pPr>
      <w:r>
        <w:t>Comprimidos:</w:t>
      </w:r>
    </w:p>
    <w:p w:rsidR="00432A45" w:rsidRDefault="00432A45" w:rsidP="00432A45">
      <w:pPr>
        <w:pStyle w:val="NormalWeb"/>
      </w:pPr>
      <w:r>
        <w:t>Caja conteniendo 30 comprimidos.</w:t>
      </w:r>
    </w:p>
    <w:p w:rsidR="00432A45" w:rsidRDefault="00432A45" w:rsidP="00432A45">
      <w:pPr>
        <w:pStyle w:val="NormalWeb"/>
      </w:pPr>
      <w:r>
        <w:t>Venta Libre en Farmacia</w:t>
      </w:r>
    </w:p>
    <w:p w:rsidR="00432A45" w:rsidRDefault="00432A45" w:rsidP="00432A45">
      <w:pPr>
        <w:pStyle w:val="NormalWeb"/>
      </w:pPr>
      <w:r>
        <w:t>Siga correctamente el modo de usar, no desapareciendo los síntomas consulte a su médico.</w:t>
      </w:r>
    </w:p>
    <w:p w:rsidR="00432A45" w:rsidRDefault="00432A45" w:rsidP="00432A45">
      <w:pPr>
        <w:pStyle w:val="NormalWeb"/>
      </w:pPr>
      <w:r>
        <w:t xml:space="preserve">Solución Gotas Orales: </w:t>
      </w:r>
    </w:p>
    <w:p w:rsidR="00432A45" w:rsidRDefault="00432A45" w:rsidP="00432A45">
      <w:pPr>
        <w:pStyle w:val="NormalWeb"/>
      </w:pPr>
      <w:r>
        <w:t xml:space="preserve">Caja conteniendo 30 </w:t>
      </w:r>
      <w:proofErr w:type="spellStart"/>
      <w:r>
        <w:t>mL</w:t>
      </w:r>
      <w:proofErr w:type="spellEnd"/>
      <w:r>
        <w:t>.</w:t>
      </w:r>
    </w:p>
    <w:p w:rsidR="00432A45" w:rsidRDefault="00432A45" w:rsidP="00432A45">
      <w:pPr>
        <w:pStyle w:val="NormalWeb"/>
      </w:pPr>
      <w:r>
        <w:t>Venta Bajo Receta.</w:t>
      </w:r>
    </w:p>
    <w:p w:rsidR="00432A45" w:rsidRDefault="00432A45" w:rsidP="00432A45">
      <w:pPr>
        <w:pStyle w:val="NormalWeb"/>
      </w:pPr>
      <w:r>
        <w:t>Estos medicamentos deberán ser utilizados únicamente por prescripción médica, y no podrán repetirse sin nueva indicación del facultativo. En caso de uso de este medicamento sin prescripción médica, la ocurrencia de efectos adversos e indeseables será de exclusiva responsabilidad de quién lo consuma.</w:t>
      </w:r>
    </w:p>
    <w:p w:rsidR="00432A45" w:rsidRDefault="00432A45" w:rsidP="00432A45">
      <w:pPr>
        <w:pStyle w:val="NormalWeb"/>
      </w:pPr>
      <w:r>
        <w:t>Si Ud. es deportista y está sometido a control de doping, no consuma este producto sin consultar con su médico.</w:t>
      </w:r>
    </w:p>
    <w:p w:rsidR="00432A45" w:rsidRDefault="00432A45" w:rsidP="00432A45">
      <w:pPr>
        <w:pStyle w:val="NormalWeb"/>
      </w:pPr>
      <w:r>
        <w:t>D.T.: Q.F. Laura Ramírez</w:t>
      </w:r>
    </w:p>
    <w:p w:rsidR="00432A45" w:rsidRDefault="00432A45" w:rsidP="00432A45">
      <w:pPr>
        <w:pStyle w:val="NormalWeb"/>
      </w:pPr>
      <w:r>
        <w:t>Reg. Prof. Nº 4.142</w:t>
      </w:r>
    </w:p>
    <w:p w:rsidR="00432A45" w:rsidRDefault="00432A45" w:rsidP="00432A45">
      <w:pPr>
        <w:pStyle w:val="NormalWeb"/>
      </w:pPr>
      <w:r>
        <w:t xml:space="preserve">Autorizado por D.N.V.S. del </w:t>
      </w:r>
      <w:proofErr w:type="spellStart"/>
      <w:r>
        <w:t>M.S.P.y</w:t>
      </w:r>
      <w:proofErr w:type="spellEnd"/>
      <w:r>
        <w:t xml:space="preserve"> B.S.</w:t>
      </w:r>
    </w:p>
    <w:p w:rsidR="00432A45" w:rsidRDefault="00432A45" w:rsidP="00432A45">
      <w:pPr>
        <w:pStyle w:val="NormalWeb"/>
      </w:pPr>
      <w:r>
        <w:t>MANTENER FUERA DEL ALCANCE DE LOS NIÑOS</w:t>
      </w:r>
    </w:p>
    <w:p w:rsidR="001B5FC3" w:rsidRPr="006C5743" w:rsidRDefault="001B5FC3" w:rsidP="006C5743">
      <w:bookmarkStart w:id="0" w:name="_GoBack"/>
      <w:bookmarkEnd w:id="0"/>
    </w:p>
    <w:sectPr w:rsidR="001B5FC3" w:rsidRPr="006C5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9"/>
    <w:rsid w:val="0014234B"/>
    <w:rsid w:val="001B5FC3"/>
    <w:rsid w:val="00224DB9"/>
    <w:rsid w:val="00432A45"/>
    <w:rsid w:val="00442EFF"/>
    <w:rsid w:val="0059601C"/>
    <w:rsid w:val="006C5743"/>
    <w:rsid w:val="007A173C"/>
    <w:rsid w:val="009E4836"/>
    <w:rsid w:val="00BD2021"/>
    <w:rsid w:val="00B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2020-12-10T20:04:00Z</dcterms:created>
  <dcterms:modified xsi:type="dcterms:W3CDTF">2020-12-10T20:04:00Z</dcterms:modified>
</cp:coreProperties>
</file>