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502" w:rsidRDefault="00804502" w:rsidP="00804502">
      <w:pPr>
        <w:pStyle w:val="NormalWeb"/>
      </w:pPr>
      <w:r>
        <w:t>NOVERTIN®</w:t>
      </w:r>
    </w:p>
    <w:p w:rsidR="00804502" w:rsidRDefault="00804502" w:rsidP="00804502">
      <w:pPr>
        <w:pStyle w:val="NormalWeb"/>
      </w:pPr>
      <w:r>
        <w:t>BETAHISTINA DIHIDROCLORURO</w:t>
      </w:r>
    </w:p>
    <w:p w:rsidR="00804502" w:rsidRDefault="00804502" w:rsidP="00804502">
      <w:pPr>
        <w:pStyle w:val="NormalWeb"/>
      </w:pPr>
      <w:r>
        <w:t>NOVERTIN® 8:</w:t>
      </w:r>
    </w:p>
    <w:p w:rsidR="00804502" w:rsidRDefault="00804502" w:rsidP="00804502">
      <w:pPr>
        <w:pStyle w:val="NormalWeb"/>
      </w:pPr>
      <w:r>
        <w:t>FORMULA:</w:t>
      </w:r>
    </w:p>
    <w:p w:rsidR="00804502" w:rsidRDefault="00804502" w:rsidP="00804502">
      <w:pPr>
        <w:pStyle w:val="NormalWeb"/>
      </w:pPr>
      <w:r>
        <w:t>Cada comprimido contiene:</w:t>
      </w:r>
    </w:p>
    <w:p w:rsidR="00804502" w:rsidRDefault="00804502" w:rsidP="00804502">
      <w:pPr>
        <w:pStyle w:val="NormalWeb"/>
      </w:pPr>
      <w:proofErr w:type="spellStart"/>
      <w:r>
        <w:t>Betahistina</w:t>
      </w:r>
      <w:proofErr w:type="spellEnd"/>
      <w:r>
        <w:t xml:space="preserve"> Dihidrocloruro................................................................................................. 8 mg.</w:t>
      </w:r>
    </w:p>
    <w:p w:rsidR="00804502" w:rsidRDefault="00804502" w:rsidP="00804502">
      <w:pPr>
        <w:pStyle w:val="NormalWeb"/>
      </w:pPr>
      <w:r>
        <w:t>Excipientes.........................................................................................................................c.s.p.</w:t>
      </w:r>
    </w:p>
    <w:p w:rsidR="00804502" w:rsidRDefault="00804502" w:rsidP="00804502">
      <w:pPr>
        <w:pStyle w:val="NormalWeb"/>
      </w:pPr>
      <w:r>
        <w:t>NOVERTIN® 16:</w:t>
      </w:r>
    </w:p>
    <w:p w:rsidR="00804502" w:rsidRDefault="00804502" w:rsidP="00804502">
      <w:pPr>
        <w:pStyle w:val="NormalWeb"/>
      </w:pPr>
      <w:r>
        <w:t>FORMULA:</w:t>
      </w:r>
    </w:p>
    <w:p w:rsidR="00804502" w:rsidRDefault="00804502" w:rsidP="00804502">
      <w:pPr>
        <w:pStyle w:val="NormalWeb"/>
      </w:pPr>
      <w:r>
        <w:t>Cada comprimido contiene:</w:t>
      </w:r>
    </w:p>
    <w:p w:rsidR="00804502" w:rsidRDefault="00804502" w:rsidP="00804502">
      <w:pPr>
        <w:pStyle w:val="NormalWeb"/>
      </w:pPr>
      <w:proofErr w:type="spellStart"/>
      <w:r>
        <w:t>Betahistina</w:t>
      </w:r>
      <w:proofErr w:type="spellEnd"/>
      <w:r>
        <w:t xml:space="preserve"> Dihidrocloruro................................................................................................16 mg.</w:t>
      </w:r>
    </w:p>
    <w:p w:rsidR="00804502" w:rsidRDefault="00804502" w:rsidP="00804502">
      <w:pPr>
        <w:pStyle w:val="NormalWeb"/>
      </w:pPr>
      <w:r>
        <w:t>Excipientes.........................................................................................................................c.s.p.</w:t>
      </w:r>
    </w:p>
    <w:p w:rsidR="00804502" w:rsidRDefault="00804502" w:rsidP="00804502">
      <w:pPr>
        <w:pStyle w:val="NormalWeb"/>
      </w:pPr>
      <w:r>
        <w:t>NOVERTIN® 24:</w:t>
      </w:r>
    </w:p>
    <w:p w:rsidR="00804502" w:rsidRDefault="00804502" w:rsidP="00804502">
      <w:pPr>
        <w:pStyle w:val="NormalWeb"/>
      </w:pPr>
      <w:r>
        <w:t>FORMULA:</w:t>
      </w:r>
    </w:p>
    <w:p w:rsidR="00804502" w:rsidRDefault="00804502" w:rsidP="00804502">
      <w:pPr>
        <w:pStyle w:val="NormalWeb"/>
      </w:pPr>
      <w:r>
        <w:t>Cada comprimido contiene:</w:t>
      </w:r>
    </w:p>
    <w:p w:rsidR="00804502" w:rsidRDefault="00804502" w:rsidP="00804502">
      <w:pPr>
        <w:pStyle w:val="NormalWeb"/>
      </w:pPr>
      <w:proofErr w:type="spellStart"/>
      <w:r>
        <w:t>Betahistina</w:t>
      </w:r>
      <w:proofErr w:type="spellEnd"/>
      <w:r>
        <w:t xml:space="preserve"> Dihidrocloruro............................................................................................... 24 mg.</w:t>
      </w:r>
    </w:p>
    <w:p w:rsidR="00804502" w:rsidRDefault="00804502" w:rsidP="00804502">
      <w:pPr>
        <w:pStyle w:val="NormalWeb"/>
      </w:pPr>
      <w:r>
        <w:t>Excipientes.........................................................................................................................c.s.p.</w:t>
      </w:r>
    </w:p>
    <w:p w:rsidR="00804502" w:rsidRDefault="00804502" w:rsidP="00804502">
      <w:pPr>
        <w:pStyle w:val="NormalWeb"/>
      </w:pPr>
      <w:r>
        <w:t>ACCION TERAPEUTICA:</w:t>
      </w:r>
    </w:p>
    <w:p w:rsidR="00804502" w:rsidRDefault="00804502" w:rsidP="00804502">
      <w:pPr>
        <w:pStyle w:val="NormalWeb"/>
      </w:pPr>
      <w:proofErr w:type="spellStart"/>
      <w:r>
        <w:t>Antivertiginoso</w:t>
      </w:r>
      <w:proofErr w:type="spellEnd"/>
      <w:r>
        <w:t>.</w:t>
      </w:r>
    </w:p>
    <w:p w:rsidR="00804502" w:rsidRDefault="00804502" w:rsidP="00804502">
      <w:pPr>
        <w:pStyle w:val="NormalWeb"/>
      </w:pPr>
      <w:r>
        <w:t>MECANISMO DE ACCION Y DATOS FARMACOCINETICOS:</w:t>
      </w:r>
    </w:p>
    <w:p w:rsidR="00804502" w:rsidRDefault="00804502" w:rsidP="00804502">
      <w:pPr>
        <w:pStyle w:val="NormalWeb"/>
      </w:pPr>
      <w:r>
        <w:t xml:space="preserve">La </w:t>
      </w:r>
      <w:proofErr w:type="spellStart"/>
      <w:r>
        <w:t>Betahistina</w:t>
      </w:r>
      <w:proofErr w:type="spellEnd"/>
      <w:r>
        <w:t xml:space="preserve"> es un compuesto relacionado químicamente con la Histamina, pero con diferencias estructurales importantes.</w:t>
      </w:r>
    </w:p>
    <w:p w:rsidR="00804502" w:rsidRDefault="00804502" w:rsidP="00804502">
      <w:pPr>
        <w:pStyle w:val="NormalWeb"/>
      </w:pPr>
      <w:r>
        <w:lastRenderedPageBreak/>
        <w:t xml:space="preserve">La </w:t>
      </w:r>
      <w:proofErr w:type="spellStart"/>
      <w:r>
        <w:t>Betahistina</w:t>
      </w:r>
      <w:proofErr w:type="spellEnd"/>
      <w:r>
        <w:t xml:space="preserve"> actúa sobre los esfínteres </w:t>
      </w:r>
      <w:proofErr w:type="spellStart"/>
      <w:r>
        <w:t>precapilares</w:t>
      </w:r>
      <w:proofErr w:type="spellEnd"/>
      <w:r>
        <w:t xml:space="preserve">, mejorando la microcirculación endolinfática, corrigiendo el vértigo y los </w:t>
      </w:r>
      <w:proofErr w:type="spellStart"/>
      <w:r>
        <w:t>tinnitus</w:t>
      </w:r>
      <w:proofErr w:type="spellEnd"/>
      <w:r>
        <w:t>.</w:t>
      </w:r>
    </w:p>
    <w:p w:rsidR="00804502" w:rsidRDefault="00804502" w:rsidP="00804502">
      <w:pPr>
        <w:pStyle w:val="NormalWeb"/>
      </w:pPr>
      <w:proofErr w:type="spellStart"/>
      <w:r>
        <w:t>Betahistina</w:t>
      </w:r>
      <w:proofErr w:type="spellEnd"/>
      <w:r>
        <w:t>, empleado en las fases tempranas del padecimiento, puede detener su evolución y evitar con ello la disminución progresiva de la capacidad auditiva.</w:t>
      </w:r>
    </w:p>
    <w:p w:rsidR="00804502" w:rsidRDefault="00804502" w:rsidP="00804502">
      <w:pPr>
        <w:pStyle w:val="NormalWeb"/>
      </w:pPr>
      <w:proofErr w:type="spellStart"/>
      <w:r>
        <w:t>Betahistina</w:t>
      </w:r>
      <w:proofErr w:type="spellEnd"/>
      <w:r>
        <w:t xml:space="preserve"> permite un tratamiento global, ya que comprende los 3 síntomas principales del síndrome de </w:t>
      </w:r>
      <w:proofErr w:type="spellStart"/>
      <w:r>
        <w:t>Méniere</w:t>
      </w:r>
      <w:proofErr w:type="spellEnd"/>
      <w:r>
        <w:t>.</w:t>
      </w:r>
    </w:p>
    <w:p w:rsidR="00804502" w:rsidRDefault="00804502" w:rsidP="00804502">
      <w:pPr>
        <w:pStyle w:val="NormalWeb"/>
      </w:pPr>
      <w:r>
        <w:t xml:space="preserve">La tolerancia de </w:t>
      </w:r>
      <w:proofErr w:type="spellStart"/>
      <w:r>
        <w:t>Betahistina</w:t>
      </w:r>
      <w:proofErr w:type="spellEnd"/>
      <w:r>
        <w:t xml:space="preserve"> es buena, con una incidencia de tan sólo un 5% de efectos secundarios, la mayoría de tipo dispéptico. Además, carece de efecto sedante, pudiendo ser administrado por tiempo prolongado, tanto para el tratamiento de la enfermedad como para la prevención de la crisis. </w:t>
      </w:r>
    </w:p>
    <w:p w:rsidR="00804502" w:rsidRDefault="00804502" w:rsidP="00804502">
      <w:pPr>
        <w:pStyle w:val="NormalWeb"/>
      </w:pPr>
      <w:r>
        <w:t xml:space="preserve">La absorción de </w:t>
      </w:r>
      <w:proofErr w:type="spellStart"/>
      <w:r>
        <w:t>Betahistina</w:t>
      </w:r>
      <w:proofErr w:type="spellEnd"/>
      <w:r>
        <w:t xml:space="preserve"> en humanos es rápida. Tras la administración oral, se alcanzan los máximos niveles en sangre transcurrida 1 hora.</w:t>
      </w:r>
    </w:p>
    <w:p w:rsidR="00804502" w:rsidRDefault="00804502" w:rsidP="00804502">
      <w:pPr>
        <w:pStyle w:val="NormalWeb"/>
      </w:pPr>
      <w:proofErr w:type="spellStart"/>
      <w:r>
        <w:t>Betahistina</w:t>
      </w:r>
      <w:proofErr w:type="spellEnd"/>
      <w:r>
        <w:t xml:space="preserve"> se excreta en su mayor parte por la orina, aproximadamente un 80% es excretado en forma de metabolito (ácido 2 </w:t>
      </w:r>
      <w:proofErr w:type="spellStart"/>
      <w:r>
        <w:t>pridilacético</w:t>
      </w:r>
      <w:proofErr w:type="spellEnd"/>
      <w:r>
        <w:t>), pasadas 24 horas; siendo completa la excreción en 48 horas.</w:t>
      </w:r>
    </w:p>
    <w:p w:rsidR="00804502" w:rsidRDefault="00804502" w:rsidP="00804502">
      <w:pPr>
        <w:pStyle w:val="NormalWeb"/>
      </w:pPr>
      <w:r>
        <w:t xml:space="preserve">INDICACIONES TERAPEUTICAS: </w:t>
      </w:r>
    </w:p>
    <w:p w:rsidR="00804502" w:rsidRDefault="00804502" w:rsidP="00804502">
      <w:pPr>
        <w:pStyle w:val="NormalWeb"/>
      </w:pPr>
      <w:r>
        <w:t xml:space="preserve">Enfermedad de </w:t>
      </w:r>
      <w:proofErr w:type="spellStart"/>
      <w:r>
        <w:t>Méniere</w:t>
      </w:r>
      <w:proofErr w:type="spellEnd"/>
      <w:r>
        <w:t xml:space="preserve"> (caracterizada por los siguientes síntomas: Vértigo, </w:t>
      </w:r>
      <w:proofErr w:type="spellStart"/>
      <w:r>
        <w:t>tinnitus</w:t>
      </w:r>
      <w:proofErr w:type="spellEnd"/>
      <w:r>
        <w:t xml:space="preserve"> e hipoacusia progresiva) y síndromes </w:t>
      </w:r>
      <w:proofErr w:type="spellStart"/>
      <w:r>
        <w:t>menieriformes</w:t>
      </w:r>
      <w:proofErr w:type="spellEnd"/>
      <w:r>
        <w:t>.</w:t>
      </w:r>
    </w:p>
    <w:p w:rsidR="00804502" w:rsidRDefault="00804502" w:rsidP="00804502">
      <w:pPr>
        <w:pStyle w:val="NormalWeb"/>
      </w:pPr>
      <w:r>
        <w:t>POSOLOGIA:</w:t>
      </w:r>
    </w:p>
    <w:p w:rsidR="00804502" w:rsidRDefault="00804502" w:rsidP="00804502">
      <w:pPr>
        <w:pStyle w:val="NormalWeb"/>
      </w:pPr>
      <w:r>
        <w:t>La dosis usual es de 8 mg (1 comprimido) 3 veces al día, en función a la respuesta del paciente. No deben superarse los 48 mg/diario. La dosis debe ser repartida en 3 tomas, preferentemente junto a las comidas.</w:t>
      </w:r>
    </w:p>
    <w:p w:rsidR="00804502" w:rsidRDefault="00804502" w:rsidP="00804502">
      <w:pPr>
        <w:pStyle w:val="NormalWeb"/>
      </w:pPr>
      <w:r>
        <w:t>El tratamiento debe prolongarse durante 2 o 3 meses y luego continuar con tratamiento de mantenimiento (2 o 3 comprimidos por día) continuo o intermitente según la severidad de cada caso.</w:t>
      </w:r>
    </w:p>
    <w:p w:rsidR="00804502" w:rsidRDefault="00804502" w:rsidP="00804502">
      <w:pPr>
        <w:pStyle w:val="NormalWeb"/>
      </w:pPr>
      <w:r>
        <w:t xml:space="preserve">CONTRAINDICACIONES: </w:t>
      </w:r>
    </w:p>
    <w:p w:rsidR="00804502" w:rsidRDefault="00804502" w:rsidP="00804502">
      <w:pPr>
        <w:pStyle w:val="NormalWeb"/>
      </w:pPr>
      <w:proofErr w:type="spellStart"/>
      <w:r>
        <w:t>Feocromocitoma</w:t>
      </w:r>
      <w:proofErr w:type="spellEnd"/>
      <w:r>
        <w:t>, hipersensibilidad a los componentes de la fórmula.</w:t>
      </w:r>
    </w:p>
    <w:p w:rsidR="00804502" w:rsidRDefault="00804502" w:rsidP="00804502">
      <w:pPr>
        <w:pStyle w:val="NormalWeb"/>
      </w:pPr>
      <w:r>
        <w:t xml:space="preserve">PRECAUCIONES Y ADVERTENCIAS: </w:t>
      </w:r>
    </w:p>
    <w:p w:rsidR="00804502" w:rsidRDefault="00804502" w:rsidP="00804502">
      <w:pPr>
        <w:pStyle w:val="NormalWeb"/>
      </w:pPr>
      <w:r>
        <w:t>Los pacientes con asma bronquial deberán ser mantenidos bajo observación. Deberá ser administrado con precaución a pacientes con úlcera péptica o antecedentes.</w:t>
      </w:r>
    </w:p>
    <w:p w:rsidR="00804502" w:rsidRDefault="00804502" w:rsidP="00804502">
      <w:pPr>
        <w:pStyle w:val="NormalWeb"/>
      </w:pPr>
      <w:r>
        <w:t>REACCIONES ADVERSAS Y EFECTOS COLATERALES:</w:t>
      </w:r>
    </w:p>
    <w:p w:rsidR="00804502" w:rsidRDefault="00804502" w:rsidP="00804502">
      <w:pPr>
        <w:pStyle w:val="NormalWeb"/>
      </w:pPr>
      <w:r>
        <w:t>Excepcionalmente, síntomas de intolerancia gastrointestinal. Exantemas.</w:t>
      </w:r>
    </w:p>
    <w:p w:rsidR="00804502" w:rsidRDefault="00804502" w:rsidP="00804502">
      <w:pPr>
        <w:pStyle w:val="NormalWeb"/>
      </w:pPr>
      <w:r>
        <w:t>INTERACCIONES CON ALIMENTOS Y MEDICAMENTOS:</w:t>
      </w:r>
    </w:p>
    <w:p w:rsidR="00804502" w:rsidRDefault="00804502" w:rsidP="00804502">
      <w:pPr>
        <w:pStyle w:val="NormalWeb"/>
      </w:pPr>
      <w:r>
        <w:lastRenderedPageBreak/>
        <w:t>No debe asociarse con antihistamínicos. Hasta el momento, se desconocen.</w:t>
      </w:r>
    </w:p>
    <w:p w:rsidR="00804502" w:rsidRDefault="00804502" w:rsidP="00804502">
      <w:pPr>
        <w:pStyle w:val="NormalWeb"/>
      </w:pPr>
      <w:r>
        <w:t>SOBREDOSIFICACION:</w:t>
      </w:r>
    </w:p>
    <w:p w:rsidR="00804502" w:rsidRDefault="00804502" w:rsidP="00804502">
      <w:pPr>
        <w:pStyle w:val="NormalWeb"/>
      </w:pPr>
      <w:r>
        <w:t>El paciente debe ser manejado de acuerdo a sus síntomas. El tratamiento es esencialmente de sostén, regulando la presión sanguínea y respiración, además de una observación cuidadosa. En caso de sobredosis severa, está indicado el lavado gástrico.</w:t>
      </w:r>
    </w:p>
    <w:p w:rsidR="00804502" w:rsidRDefault="00804502" w:rsidP="00804502">
      <w:pPr>
        <w:pStyle w:val="NormalWeb"/>
      </w:pPr>
      <w:r>
        <w:t>En caso de sobredosis o ingesta accidental, en Paraguay consultar al Servicio de Toxicología del Hospital de EMERGENCIAS MEDICAS Tel.: 220-418 o el 204-800 (</w:t>
      </w:r>
      <w:proofErr w:type="spellStart"/>
      <w:r>
        <w:t>Inf</w:t>
      </w:r>
      <w:proofErr w:type="spellEnd"/>
      <w:r>
        <w:t>. 011). En Bolivia, consultar al Servicio de Toxicología del Hospital más cercano.</w:t>
      </w:r>
    </w:p>
    <w:p w:rsidR="00804502" w:rsidRDefault="00804502" w:rsidP="00804502">
      <w:pPr>
        <w:pStyle w:val="NormalWeb"/>
      </w:pPr>
      <w:r>
        <w:t>RESTRICCIONES DE USO:</w:t>
      </w:r>
    </w:p>
    <w:p w:rsidR="00804502" w:rsidRDefault="00804502" w:rsidP="00804502">
      <w:pPr>
        <w:pStyle w:val="NormalWeb"/>
      </w:pPr>
      <w:r>
        <w:t>No se aconseja su empleo durante el embarazo y lactancia.</w:t>
      </w:r>
    </w:p>
    <w:p w:rsidR="00804502" w:rsidRDefault="00804502" w:rsidP="00804502">
      <w:pPr>
        <w:pStyle w:val="NormalWeb"/>
      </w:pPr>
      <w:r>
        <w:t>CONSERVACION:</w:t>
      </w:r>
    </w:p>
    <w:p w:rsidR="00804502" w:rsidRDefault="00804502" w:rsidP="00804502">
      <w:pPr>
        <w:pStyle w:val="NormalWeb"/>
      </w:pPr>
      <w:r>
        <w:t>Almacenar a temperatura entre 15° y 30 °C</w:t>
      </w:r>
    </w:p>
    <w:p w:rsidR="00804502" w:rsidRDefault="00804502" w:rsidP="00804502">
      <w:pPr>
        <w:pStyle w:val="NormalWeb"/>
      </w:pPr>
      <w:r>
        <w:t xml:space="preserve">PRESENTACIONES: </w:t>
      </w:r>
    </w:p>
    <w:p w:rsidR="00804502" w:rsidRDefault="00804502" w:rsidP="00804502">
      <w:pPr>
        <w:pStyle w:val="NormalWeb"/>
      </w:pPr>
      <w:r>
        <w:t>Paraguay:</w:t>
      </w:r>
    </w:p>
    <w:p w:rsidR="00804502" w:rsidRDefault="00804502" w:rsidP="00804502">
      <w:pPr>
        <w:pStyle w:val="NormalWeb"/>
      </w:pPr>
      <w:r>
        <w:t>NOVERTIN® 8: Caja conteniendo 10/20/30/50 comprimidos.</w:t>
      </w:r>
    </w:p>
    <w:p w:rsidR="00804502" w:rsidRDefault="00804502" w:rsidP="00804502">
      <w:pPr>
        <w:pStyle w:val="NormalWeb"/>
      </w:pPr>
      <w:r>
        <w:t>NOVERTIN® 16: Caja conteniendo 10/20/30 comprimidos.</w:t>
      </w:r>
    </w:p>
    <w:p w:rsidR="00804502" w:rsidRDefault="00804502" w:rsidP="00804502">
      <w:pPr>
        <w:pStyle w:val="NormalWeb"/>
      </w:pPr>
      <w:r>
        <w:t>NOVERTIN® 24: Caja conteniendo 10/20/30 comprimidos.</w:t>
      </w:r>
    </w:p>
    <w:p w:rsidR="00804502" w:rsidRDefault="00804502" w:rsidP="00804502">
      <w:pPr>
        <w:pStyle w:val="NormalWeb"/>
      </w:pPr>
      <w:r>
        <w:t>Bolivia:</w:t>
      </w:r>
    </w:p>
    <w:p w:rsidR="00804502" w:rsidRDefault="00804502" w:rsidP="00804502">
      <w:pPr>
        <w:pStyle w:val="NormalWeb"/>
      </w:pPr>
      <w:r>
        <w:t>NOVERTIN® 8: Caja conteniendo 30 comprimidos.</w:t>
      </w:r>
    </w:p>
    <w:p w:rsidR="00804502" w:rsidRDefault="00804502" w:rsidP="00804502">
      <w:pPr>
        <w:pStyle w:val="NormalWeb"/>
      </w:pPr>
      <w:r>
        <w:t>NOVERTIN® 16: Caja conteniendo 30 comprimidos.</w:t>
      </w:r>
    </w:p>
    <w:p w:rsidR="00804502" w:rsidRDefault="00804502" w:rsidP="00804502">
      <w:pPr>
        <w:pStyle w:val="NormalWeb"/>
      </w:pPr>
      <w:r>
        <w:t>NOVERTIN® 24: Caja conteniendo 30 comprimidos.</w:t>
      </w:r>
    </w:p>
    <w:p w:rsidR="00804502" w:rsidRDefault="00804502" w:rsidP="00804502">
      <w:pPr>
        <w:pStyle w:val="NormalWeb"/>
      </w:pPr>
      <w:r>
        <w:t>Estos medicamentos deben ser usados únicamente por prescripción médica y no podrán repetirse sin nueva indicación del facultativo.</w:t>
      </w:r>
    </w:p>
    <w:p w:rsidR="00804502" w:rsidRDefault="00804502" w:rsidP="00804502">
      <w:pPr>
        <w:pStyle w:val="NormalWeb"/>
      </w:pPr>
      <w:r>
        <w:t>En caso de uso de estos medicamentos sin prescripción médica, la ocurrencia de efectos adversos e indeseables, será de exclusiva responsabilidad, de quien lo consuma.</w:t>
      </w:r>
    </w:p>
    <w:p w:rsidR="00804502" w:rsidRDefault="00804502" w:rsidP="00804502">
      <w:pPr>
        <w:pStyle w:val="NormalWeb"/>
      </w:pPr>
      <w:r>
        <w:t>Si Ud. es deportista y está sometido a control de doping, no consuma estos productos sin consultar a su médico.</w:t>
      </w:r>
    </w:p>
    <w:p w:rsidR="00804502" w:rsidRDefault="00804502" w:rsidP="00804502">
      <w:pPr>
        <w:pStyle w:val="NormalWeb"/>
      </w:pPr>
      <w:r>
        <w:t>PARAGUAY: QUIMFA S.A. D.T.: Q.F. Laura Ramírez Reg. Prof. Nº 4.142 Venta Bajo Receta</w:t>
      </w:r>
    </w:p>
    <w:p w:rsidR="00804502" w:rsidRDefault="00804502" w:rsidP="00804502">
      <w:pPr>
        <w:pStyle w:val="NormalWeb"/>
      </w:pPr>
      <w:r>
        <w:lastRenderedPageBreak/>
        <w:t>MANTENER FUERA DEL ALCANCE DE LOS NIÑOS</w:t>
      </w:r>
    </w:p>
    <w:p w:rsidR="006E5360" w:rsidRPr="00804502" w:rsidRDefault="006E5360" w:rsidP="00804502">
      <w:bookmarkStart w:id="0" w:name="_GoBack"/>
      <w:bookmarkEnd w:id="0"/>
    </w:p>
    <w:sectPr w:rsidR="006E5360" w:rsidRPr="008045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EDF"/>
    <w:rsid w:val="006E5360"/>
    <w:rsid w:val="00726993"/>
    <w:rsid w:val="00804502"/>
    <w:rsid w:val="00BD1ED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ED734-B47B-49D8-99AA-754299FDC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D1EDF"/>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70191">
      <w:bodyDiv w:val="1"/>
      <w:marLeft w:val="0"/>
      <w:marRight w:val="0"/>
      <w:marTop w:val="0"/>
      <w:marBottom w:val="0"/>
      <w:divBdr>
        <w:top w:val="none" w:sz="0" w:space="0" w:color="auto"/>
        <w:left w:val="none" w:sz="0" w:space="0" w:color="auto"/>
        <w:bottom w:val="none" w:sz="0" w:space="0" w:color="auto"/>
        <w:right w:val="none" w:sz="0" w:space="0" w:color="auto"/>
      </w:divBdr>
    </w:div>
    <w:div w:id="279459065">
      <w:bodyDiv w:val="1"/>
      <w:marLeft w:val="0"/>
      <w:marRight w:val="0"/>
      <w:marTop w:val="0"/>
      <w:marBottom w:val="0"/>
      <w:divBdr>
        <w:top w:val="none" w:sz="0" w:space="0" w:color="auto"/>
        <w:left w:val="none" w:sz="0" w:space="0" w:color="auto"/>
        <w:bottom w:val="none" w:sz="0" w:space="0" w:color="auto"/>
        <w:right w:val="none" w:sz="0" w:space="0" w:color="auto"/>
      </w:divBdr>
    </w:div>
    <w:div w:id="147521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4099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2020-11-17T12:51:00Z</dcterms:created>
  <dcterms:modified xsi:type="dcterms:W3CDTF">2020-11-17T12:51:00Z</dcterms:modified>
</cp:coreProperties>
</file>