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F1" w:rsidRDefault="00EF16F1" w:rsidP="00EF16F1">
      <w:pPr>
        <w:pStyle w:val="NormalWeb"/>
      </w:pPr>
      <w:r>
        <w:t>AILEEN®</w:t>
      </w:r>
      <w:bookmarkStart w:id="0" w:name="_GoBack"/>
      <w:bookmarkEnd w:id="0"/>
    </w:p>
    <w:p w:rsidR="00EF16F1" w:rsidRDefault="00EF16F1" w:rsidP="00EF16F1">
      <w:pPr>
        <w:pStyle w:val="NormalWeb"/>
      </w:pPr>
      <w:r>
        <w:t>ACIDO TIOCTICO 600 mg</w:t>
      </w:r>
    </w:p>
    <w:p w:rsidR="00EF16F1" w:rsidRDefault="00EF16F1" w:rsidP="00EF16F1">
      <w:pPr>
        <w:pStyle w:val="NormalWeb"/>
      </w:pPr>
      <w:r>
        <w:t>Venta Bajo Receta Comprimidos Recubiertos</w:t>
      </w:r>
    </w:p>
    <w:p w:rsidR="00EF16F1" w:rsidRDefault="00EF16F1" w:rsidP="00EF16F1">
      <w:pPr>
        <w:pStyle w:val="NormalWeb"/>
      </w:pPr>
      <w:r>
        <w:t>Industria Paraguaya V.A.: Oral</w:t>
      </w:r>
    </w:p>
    <w:p w:rsidR="00EF16F1" w:rsidRDefault="00EF16F1" w:rsidP="00EF16F1">
      <w:pPr>
        <w:pStyle w:val="NormalWeb"/>
      </w:pPr>
      <w:r>
        <w:t xml:space="preserve">FORMULA: </w:t>
      </w:r>
    </w:p>
    <w:p w:rsidR="00EF16F1" w:rsidRDefault="00EF16F1" w:rsidP="00EF16F1">
      <w:pPr>
        <w:pStyle w:val="NormalWeb"/>
      </w:pPr>
      <w:r>
        <w:t>Cada comprimido recubierto contiene:</w:t>
      </w:r>
    </w:p>
    <w:p w:rsidR="00EF16F1" w:rsidRDefault="00EF16F1" w:rsidP="00EF16F1">
      <w:pPr>
        <w:pStyle w:val="NormalWeb"/>
      </w:pPr>
      <w:proofErr w:type="spellStart"/>
      <w:r>
        <w:t>Acido</w:t>
      </w:r>
      <w:proofErr w:type="spellEnd"/>
      <w:r>
        <w:t xml:space="preserve"> </w:t>
      </w:r>
      <w:proofErr w:type="spellStart"/>
      <w:proofErr w:type="gramStart"/>
      <w:r>
        <w:t>Tióctico</w:t>
      </w:r>
      <w:proofErr w:type="spellEnd"/>
      <w:r>
        <w:t xml:space="preserve"> ...............................................................</w:t>
      </w:r>
      <w:proofErr w:type="gramEnd"/>
      <w:r>
        <w:t xml:space="preserve"> 600 mg.</w:t>
      </w:r>
    </w:p>
    <w:p w:rsidR="00EF16F1" w:rsidRDefault="00EF16F1" w:rsidP="00EF16F1">
      <w:pPr>
        <w:pStyle w:val="NormalWeb"/>
      </w:pPr>
      <w:proofErr w:type="gramStart"/>
      <w:r>
        <w:t>Excipientes ........................................................................</w:t>
      </w:r>
      <w:proofErr w:type="gramEnd"/>
      <w:r>
        <w:t>c.s.p.</w:t>
      </w:r>
    </w:p>
    <w:p w:rsidR="00EF16F1" w:rsidRDefault="00EF16F1" w:rsidP="00EF16F1">
      <w:pPr>
        <w:pStyle w:val="NormalWeb"/>
      </w:pPr>
      <w:r>
        <w:t>ACCION TERAPEUTICA:</w:t>
      </w:r>
    </w:p>
    <w:p w:rsidR="00EF16F1" w:rsidRDefault="00EF16F1" w:rsidP="00EF16F1">
      <w:pPr>
        <w:pStyle w:val="NormalWeb"/>
      </w:pPr>
      <w:r>
        <w:t xml:space="preserve">Antioxidante, </w:t>
      </w:r>
      <w:proofErr w:type="spellStart"/>
      <w:r>
        <w:t>Antineurítico</w:t>
      </w:r>
      <w:proofErr w:type="spellEnd"/>
      <w:r>
        <w:t>.</w:t>
      </w:r>
    </w:p>
    <w:p w:rsidR="00EF16F1" w:rsidRDefault="00EF16F1" w:rsidP="00EF16F1">
      <w:pPr>
        <w:pStyle w:val="NormalWeb"/>
      </w:pPr>
      <w:r>
        <w:t>MECANISMO DE ACCION Y DATOS FARMACOCINETICOS:</w:t>
      </w:r>
    </w:p>
    <w:p w:rsidR="00EF16F1" w:rsidRDefault="00EF16F1" w:rsidP="00EF16F1">
      <w:pPr>
        <w:pStyle w:val="NormalWeb"/>
      </w:pPr>
      <w:r>
        <w:t xml:space="preserve">El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interviene en los procesos del metabolismo dañado como una sustancia biológica activa que se presenta naturalmente. El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, para cumplir su efecto, debe ser absorbido y captado por las células para luego experimentar una reducción intracelular a ácido </w:t>
      </w:r>
      <w:proofErr w:type="spellStart"/>
      <w:r>
        <w:t>dihidrolipoico</w:t>
      </w:r>
      <w:proofErr w:type="spellEnd"/>
      <w:r>
        <w:t xml:space="preserve">. El ácido alfa </w:t>
      </w:r>
      <w:proofErr w:type="spellStart"/>
      <w:r>
        <w:t>lipoico</w:t>
      </w:r>
      <w:proofErr w:type="spellEnd"/>
      <w:r>
        <w:t xml:space="preserve">/ácido </w:t>
      </w:r>
      <w:proofErr w:type="spellStart"/>
      <w:r>
        <w:t>dihidrolipoico</w:t>
      </w:r>
      <w:proofErr w:type="spellEnd"/>
      <w:r>
        <w:t xml:space="preserve"> (formas oxidada y reducida respectivamente) serán los responsables de ejercer los efectos oxidantes.</w:t>
      </w:r>
    </w:p>
    <w:p w:rsidR="00EF16F1" w:rsidRDefault="00EF16F1" w:rsidP="00EF16F1">
      <w:pPr>
        <w:pStyle w:val="NormalWeb"/>
      </w:pPr>
      <w:r>
        <w:t xml:space="preserve">Los experimentos realizados con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marcado radiactivamente, indican que el compuesto se absorbe luego de la inyección I.V. o I.M. o después de la administración oral. El 80% de la reactividad administrada se excreta o se encuentra en los tejidos. Este efecto se observó en los animales </w:t>
      </w:r>
      <w:proofErr w:type="spellStart"/>
      <w:r>
        <w:t>deprivados</w:t>
      </w:r>
      <w:proofErr w:type="spellEnd"/>
      <w:r>
        <w:t xml:space="preserve"> de la flora intestinal, a efectos de evitar la posible interacción con la absorción de metabolitos producidos por bacterias. En el hombre, los niveles plasmáticos que se logran de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tras la administración I.V. u Oral (600 mg) oscilan alrededor de 25 mg/</w:t>
      </w:r>
      <w:proofErr w:type="spellStart"/>
      <w:r>
        <w:t>mL</w:t>
      </w:r>
      <w:proofErr w:type="spellEnd"/>
      <w:r>
        <w:t xml:space="preserve"> para Acido </w:t>
      </w:r>
      <w:proofErr w:type="spellStart"/>
      <w:r>
        <w:t>Tióctico</w:t>
      </w:r>
      <w:proofErr w:type="spellEnd"/>
      <w:r>
        <w:t xml:space="preserve"> y hasta 145 mg/</w:t>
      </w:r>
      <w:proofErr w:type="spellStart"/>
      <w:r>
        <w:t>mL</w:t>
      </w:r>
      <w:proofErr w:type="spellEnd"/>
      <w:r>
        <w:t xml:space="preserve"> para Acido </w:t>
      </w:r>
      <w:proofErr w:type="spellStart"/>
      <w:r>
        <w:t>Dihidrolipoico</w:t>
      </w:r>
      <w:proofErr w:type="spellEnd"/>
      <w:r>
        <w:t xml:space="preserve"> (producto de la reducción del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administrado). El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administrado a una variedad de células y tejidos aparece en el medio como Acido </w:t>
      </w:r>
      <w:proofErr w:type="spellStart"/>
      <w:r>
        <w:t>Dihidrolipoico</w:t>
      </w:r>
      <w:proofErr w:type="spellEnd"/>
      <w:r>
        <w:t xml:space="preserve">. En un estudio reciente se agregó Acido </w:t>
      </w:r>
      <w:proofErr w:type="spellStart"/>
      <w:r>
        <w:t>Tióctico</w:t>
      </w:r>
      <w:proofErr w:type="spellEnd"/>
      <w:r>
        <w:t xml:space="preserve"> al medio de cultivo de fibroblastos humanos o de linfocitos T </w:t>
      </w:r>
      <w:proofErr w:type="spellStart"/>
      <w:r>
        <w:t>Jurkat</w:t>
      </w:r>
      <w:proofErr w:type="spellEnd"/>
      <w:r>
        <w:t xml:space="preserve"> en concentraciones de 1 a 4 </w:t>
      </w:r>
      <w:proofErr w:type="spellStart"/>
      <w:r>
        <w:t>mm.</w:t>
      </w:r>
      <w:proofErr w:type="spellEnd"/>
      <w:r>
        <w:t xml:space="preserve"> Las concentraciones tanto de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como de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Dihidrolipoico</w:t>
      </w:r>
      <w:proofErr w:type="spellEnd"/>
      <w:r>
        <w:t xml:space="preserve"> en las células y en el medio de cultivo se determinaron por HPLC con detección electroquímica hasta las 2 horas. La concentración intracelular de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en los linfocitos T llegó a 1,5 mm en 10 minutos. Las células también liberaban el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Dihidrolipoico</w:t>
      </w:r>
      <w:proofErr w:type="spellEnd"/>
      <w:r>
        <w:t xml:space="preserve"> (DHLA). De esta forma, los efectos tanto el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administrado </w:t>
      </w:r>
      <w:proofErr w:type="spellStart"/>
      <w:r>
        <w:t>exogenamente</w:t>
      </w:r>
      <w:proofErr w:type="spellEnd"/>
      <w:r>
        <w:t xml:space="preserve"> se elimina sin cambios o en forma de metabolitos por vía biliar y principalmente por vía urinaria. No hay evidencia de acumulación del producto a dosis tan altas como 80 mg/kg de peso.</w:t>
      </w:r>
    </w:p>
    <w:p w:rsidR="00EF16F1" w:rsidRDefault="00EF16F1" w:rsidP="00EF16F1">
      <w:pPr>
        <w:pStyle w:val="NormalWeb"/>
      </w:pPr>
      <w:r>
        <w:t>INDICACIONES TERAPEUTICAS:</w:t>
      </w:r>
    </w:p>
    <w:p w:rsidR="00EF16F1" w:rsidRDefault="00EF16F1" w:rsidP="00EF16F1">
      <w:pPr>
        <w:pStyle w:val="NormalWeb"/>
      </w:pPr>
      <w:r>
        <w:lastRenderedPageBreak/>
        <w:t xml:space="preserve">Tratamiento sintomático de la </w:t>
      </w:r>
      <w:proofErr w:type="spellStart"/>
      <w:r>
        <w:t>polineuropatia</w:t>
      </w:r>
      <w:proofErr w:type="spellEnd"/>
      <w:r>
        <w:t xml:space="preserve"> diabética.</w:t>
      </w:r>
    </w:p>
    <w:p w:rsidR="00EF16F1" w:rsidRDefault="00EF16F1" w:rsidP="00EF16F1">
      <w:pPr>
        <w:pStyle w:val="NormalWeb"/>
      </w:pPr>
      <w:r>
        <w:t xml:space="preserve">POSOLOGIA Y MODO DE USO: </w:t>
      </w:r>
    </w:p>
    <w:p w:rsidR="00EF16F1" w:rsidRDefault="00EF16F1" w:rsidP="00EF16F1">
      <w:pPr>
        <w:pStyle w:val="NormalWeb"/>
      </w:pPr>
      <w:r>
        <w:t xml:space="preserve">La dosis a administrar depende del cuadro clínico y del criterio médico. Como posología orientativa se recomienda administrar 600 mg diarios, en una sola toma, sin masticar y con un poco de líquido. </w:t>
      </w:r>
    </w:p>
    <w:p w:rsidR="00EF16F1" w:rsidRDefault="00EF16F1" w:rsidP="00EF16F1">
      <w:pPr>
        <w:pStyle w:val="NormalWeb"/>
      </w:pPr>
      <w:r>
        <w:t xml:space="preserve">Dosis máxima: 1200 mg/día. Se aconseja ingerir el comprimido recubierto de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con líquido, sin masticar, en ayunas o media hora antes de las comidas. Se recomienda en lo posible, administrar la dosis diaria total media hora antes del desayuno.</w:t>
      </w:r>
    </w:p>
    <w:p w:rsidR="00EF16F1" w:rsidRDefault="00EF16F1" w:rsidP="00EF16F1">
      <w:pPr>
        <w:pStyle w:val="NormalWeb"/>
      </w:pPr>
      <w:r>
        <w:t>CONTRAINDICACIONES:</w:t>
      </w:r>
    </w:p>
    <w:p w:rsidR="00EF16F1" w:rsidRDefault="00EF16F1" w:rsidP="00EF16F1">
      <w:pPr>
        <w:pStyle w:val="NormalWeb"/>
      </w:pPr>
      <w:r>
        <w:t xml:space="preserve">Hipersensibilidad al Acido </w:t>
      </w:r>
      <w:proofErr w:type="spellStart"/>
      <w:r>
        <w:t>Tióctico</w:t>
      </w:r>
      <w:proofErr w:type="spellEnd"/>
      <w:r>
        <w:t>.</w:t>
      </w:r>
    </w:p>
    <w:p w:rsidR="00EF16F1" w:rsidRDefault="00EF16F1" w:rsidP="00EF16F1">
      <w:pPr>
        <w:pStyle w:val="NormalWeb"/>
      </w:pPr>
      <w:r>
        <w:t>PRECAUCIONES Y ADVERTENCIAS:</w:t>
      </w:r>
    </w:p>
    <w:p w:rsidR="00EF16F1" w:rsidRDefault="00EF16F1" w:rsidP="00EF16F1">
      <w:pPr>
        <w:pStyle w:val="NormalWeb"/>
      </w:pPr>
      <w:r>
        <w:t xml:space="preserve">Efectos </w:t>
      </w:r>
      <w:proofErr w:type="spellStart"/>
      <w:r>
        <w:t>teratógenicos</w:t>
      </w:r>
      <w:proofErr w:type="spellEnd"/>
      <w:r>
        <w:t xml:space="preserve">: Por los datos que se dispone de los estudios de toxicidad reproductiva en animales, no puede aportarse información concluyente de la acción del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sobre el feto. Debido a que no hay suficientes experiencias clínicas en mujeres embarazadas, el médico deberá evaluar el beneficio potencial para la madre contra los posibles riesgos para el feto. </w:t>
      </w:r>
    </w:p>
    <w:p w:rsidR="00EF16F1" w:rsidRDefault="00EF16F1" w:rsidP="00EF16F1">
      <w:pPr>
        <w:pStyle w:val="NormalWeb"/>
      </w:pPr>
      <w:r>
        <w:t xml:space="preserve">Uso en embarazo y lactancia: No se dispone de datos sobre el pasaje del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a la leche materna. Se recomienda prescindir de la administración del producto durante la lactancia. Uso en niños: No se dispone de datos sobre el uso del producto en niños.</w:t>
      </w:r>
    </w:p>
    <w:p w:rsidR="00EF16F1" w:rsidRDefault="00EF16F1" w:rsidP="00EF16F1">
      <w:pPr>
        <w:pStyle w:val="NormalWeb"/>
      </w:pPr>
      <w:r>
        <w:t>REACCIONES ADVERSAS Y EFECTOS COLATERALES:</w:t>
      </w:r>
    </w:p>
    <w:p w:rsidR="00EF16F1" w:rsidRDefault="00EF16F1" w:rsidP="00EF16F1">
      <w:pPr>
        <w:pStyle w:val="NormalWeb"/>
      </w:pPr>
      <w:r>
        <w:t xml:space="preserve">No se conocen efectos colaterales ocurridos después de ingerir comprimidos que contienen Acido </w:t>
      </w:r>
      <w:proofErr w:type="spellStart"/>
      <w:r>
        <w:t>Tióctico</w:t>
      </w:r>
      <w:proofErr w:type="spellEnd"/>
      <w:r>
        <w:t>. Sin embargo, no se puede excluir que puedan aparecer con los comprimidos los efectos colaterales que han aparecido con la administración endovenosa. Entre los mismos, se pueden mencionar cefaleas y problemas respiratorios. En raros casos, ocurren reacciones alérgicas de la piel.</w:t>
      </w:r>
    </w:p>
    <w:p w:rsidR="00EF16F1" w:rsidRDefault="00EF16F1" w:rsidP="00EF16F1">
      <w:pPr>
        <w:pStyle w:val="NormalWeb"/>
      </w:pPr>
      <w:r>
        <w:t xml:space="preserve">INTERACCIONES CON MEDICAMENTOS Y ALIMENTOS: </w:t>
      </w:r>
    </w:p>
    <w:p w:rsidR="00EF16F1" w:rsidRDefault="00EF16F1" w:rsidP="00EF16F1">
      <w:pPr>
        <w:pStyle w:val="NormalWeb"/>
      </w:pPr>
      <w:r>
        <w:t xml:space="preserve">El uso concomitante de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 y Cisplatino se observa disminución de la actividad del Cisplatino. El efecto de la insulina que reduce la glucosa en sangre o bien de los antidiabéticos, puede verse intensificado con la administración concurrente con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 xml:space="preserve">. Por tal motivo se recomienda especialmente al comienzo de la terapia realizar un estricto control de los niveles de glucemia. </w:t>
      </w:r>
    </w:p>
    <w:p w:rsidR="00EF16F1" w:rsidRDefault="00EF16F1" w:rsidP="00EF16F1">
      <w:pPr>
        <w:pStyle w:val="NormalWeb"/>
      </w:pPr>
      <w:r>
        <w:t xml:space="preserve">Para evitar los síntomas de hipoglucemia, puede ser indispensable, en casos aislados, reducir la dosis de insulina, o bien la dosis de los antidiabéticos orales. La administración en forma conjunta con alimentos puede disminuir la biodisponibilidad del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Tióctico</w:t>
      </w:r>
      <w:proofErr w:type="spellEnd"/>
      <w:r>
        <w:t>.</w:t>
      </w:r>
    </w:p>
    <w:p w:rsidR="00EF16F1" w:rsidRDefault="00EF16F1" w:rsidP="00EF16F1">
      <w:pPr>
        <w:pStyle w:val="NormalWeb"/>
      </w:pPr>
      <w:r>
        <w:lastRenderedPageBreak/>
        <w:t>SOBREDOSIFICACION:</w:t>
      </w:r>
    </w:p>
    <w:p w:rsidR="00EF16F1" w:rsidRDefault="00EF16F1" w:rsidP="00EF16F1">
      <w:pPr>
        <w:pStyle w:val="NormalWeb"/>
      </w:pPr>
      <w:r>
        <w:t>No se han reportado casos de sobredosis no tratada.</w:t>
      </w:r>
    </w:p>
    <w:p w:rsidR="00EF16F1" w:rsidRDefault="00EF16F1" w:rsidP="00EF16F1">
      <w:pPr>
        <w:pStyle w:val="NormalWeb"/>
      </w:pPr>
      <w:r>
        <w:t>En caso de sobredosis o ingestión accidental, consultar al Servicio de Toxicología del Hospital de EMERGENCIAS MEDICAS Tel: 220-418 o el 204-800 (</w:t>
      </w:r>
      <w:proofErr w:type="spellStart"/>
      <w:r>
        <w:t>int</w:t>
      </w:r>
      <w:proofErr w:type="spellEnd"/>
      <w:r>
        <w:t>. 011).</w:t>
      </w:r>
    </w:p>
    <w:p w:rsidR="00EF16F1" w:rsidRDefault="00EF16F1" w:rsidP="00EF16F1">
      <w:pPr>
        <w:pStyle w:val="NormalWeb"/>
      </w:pPr>
      <w:r>
        <w:t>RESTRICCION DE USO:</w:t>
      </w:r>
    </w:p>
    <w:p w:rsidR="00EF16F1" w:rsidRDefault="00EF16F1" w:rsidP="00EF16F1">
      <w:pPr>
        <w:pStyle w:val="NormalWeb"/>
      </w:pPr>
      <w:r>
        <w:t>Uso profesional.</w:t>
      </w:r>
    </w:p>
    <w:p w:rsidR="00EF16F1" w:rsidRDefault="00EF16F1" w:rsidP="00EF16F1">
      <w:pPr>
        <w:pStyle w:val="NormalWeb"/>
      </w:pPr>
      <w:r>
        <w:t xml:space="preserve">CONSERVACION: </w:t>
      </w:r>
    </w:p>
    <w:p w:rsidR="00EF16F1" w:rsidRDefault="00EF16F1" w:rsidP="00EF16F1">
      <w:pPr>
        <w:pStyle w:val="NormalWeb"/>
      </w:pPr>
      <w:r>
        <w:t>Almacenar a temperatura entre 15° y 30°C.</w:t>
      </w:r>
    </w:p>
    <w:p w:rsidR="00EF16F1" w:rsidRDefault="00EF16F1" w:rsidP="00EF16F1">
      <w:pPr>
        <w:pStyle w:val="NormalWeb"/>
      </w:pPr>
      <w:r>
        <w:t>PRESENTACIONES:</w:t>
      </w:r>
    </w:p>
    <w:p w:rsidR="00EF16F1" w:rsidRDefault="00EF16F1" w:rsidP="00EF16F1">
      <w:pPr>
        <w:pStyle w:val="NormalWeb"/>
      </w:pPr>
      <w:r>
        <w:t>Caja conteniendo 10 comprimidos recubiertos.</w:t>
      </w:r>
    </w:p>
    <w:p w:rsidR="00EF16F1" w:rsidRDefault="00EF16F1" w:rsidP="00EF16F1">
      <w:pPr>
        <w:pStyle w:val="NormalWeb"/>
      </w:pPr>
      <w:r>
        <w:t>Caja conteniendo 20 comprimidos recubiertos.</w:t>
      </w:r>
    </w:p>
    <w:p w:rsidR="00EF16F1" w:rsidRDefault="00EF16F1" w:rsidP="00EF16F1">
      <w:pPr>
        <w:pStyle w:val="NormalWeb"/>
      </w:pPr>
      <w:r>
        <w:t>Caja conteniendo 30 comprimidos recubiertos.</w:t>
      </w:r>
    </w:p>
    <w:p w:rsidR="00EF16F1" w:rsidRDefault="00EF16F1" w:rsidP="00EF16F1">
      <w:pPr>
        <w:pStyle w:val="NormalWeb"/>
      </w:pPr>
      <w:r>
        <w:t>Este medicamento debe ser utilizado únicamente por prescripción médica y no podrá repetirse sin nueva indicación del facultativo. En caso de uso de este medicamento sin prescripción médica, la ocurrencia de efectos adversos e indeseables será de exclusiva responsabilidad de quién lo consuma.</w:t>
      </w:r>
    </w:p>
    <w:p w:rsidR="00EF16F1" w:rsidRDefault="00EF16F1" w:rsidP="00EF16F1">
      <w:pPr>
        <w:pStyle w:val="NormalWeb"/>
      </w:pPr>
      <w:r>
        <w:t>Si Ud. es deportista y está sometido a control de doping, no consuma este producto sin consultar a su médico.</w:t>
      </w:r>
    </w:p>
    <w:p w:rsidR="00EF16F1" w:rsidRDefault="00EF16F1" w:rsidP="00EF16F1">
      <w:pPr>
        <w:pStyle w:val="NormalWeb"/>
      </w:pPr>
      <w:r>
        <w:t>Director Técnico: Q. F. Laura Ramírez</w:t>
      </w:r>
    </w:p>
    <w:p w:rsidR="00EF16F1" w:rsidRDefault="00EF16F1" w:rsidP="00EF16F1">
      <w:pPr>
        <w:pStyle w:val="NormalWeb"/>
      </w:pPr>
      <w:r>
        <w:t>Reg. Prof. Nº 4.142</w:t>
      </w:r>
    </w:p>
    <w:p w:rsidR="00EF16F1" w:rsidRDefault="00EF16F1" w:rsidP="00EF16F1">
      <w:pPr>
        <w:pStyle w:val="NormalWeb"/>
      </w:pPr>
      <w:r>
        <w:t>Autorizado por D.N.V.S. del M.S.P. y B.S.</w:t>
      </w:r>
    </w:p>
    <w:p w:rsidR="00EF16F1" w:rsidRDefault="00EF16F1" w:rsidP="00EF16F1">
      <w:pPr>
        <w:pStyle w:val="NormalWeb"/>
      </w:pPr>
      <w:r>
        <w:t xml:space="preserve">MANTENER FUERA DEL ALCANCE DE LOS NIÑOS </w:t>
      </w:r>
    </w:p>
    <w:p w:rsidR="0042110A" w:rsidRDefault="0042110A"/>
    <w:sectPr w:rsidR="00421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F1"/>
    <w:rsid w:val="0042110A"/>
    <w:rsid w:val="00E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1D5A5-C309-410F-812F-4D77638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2021-06-11T13:50:00Z</dcterms:created>
  <dcterms:modified xsi:type="dcterms:W3CDTF">2021-06-11T13:52:00Z</dcterms:modified>
</cp:coreProperties>
</file>