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7EFF" w14:textId="4AA521FF" w:rsidR="00523225" w:rsidRDefault="00523225" w:rsidP="001065E9">
      <w:pPr>
        <w:pStyle w:val="NormalWeb"/>
        <w:spacing w:before="0" w:beforeAutospacing="0" w:after="0" w:afterAutospacing="0"/>
      </w:pPr>
      <w:r>
        <w:t>PROTEIMAR ®</w:t>
      </w:r>
      <w:r w:rsidR="001065E9">
        <w:t xml:space="preserve"> OMEGA 3</w:t>
      </w:r>
    </w:p>
    <w:p w14:paraId="7E9A66FB" w14:textId="77777777" w:rsidR="001065E9" w:rsidRDefault="001065E9" w:rsidP="001065E9">
      <w:pPr>
        <w:pStyle w:val="NormalWeb"/>
      </w:pPr>
      <w:r>
        <w:t>FORMULA:</w:t>
      </w:r>
    </w:p>
    <w:p w14:paraId="046DAF83" w14:textId="77777777" w:rsidR="001065E9" w:rsidRDefault="001065E9" w:rsidP="001065E9">
      <w:pPr>
        <w:pStyle w:val="NormalWeb"/>
      </w:pPr>
      <w:r>
        <w:t>Cada cápsula blanda contiene:</w:t>
      </w:r>
    </w:p>
    <w:p w14:paraId="7EF2DFAC" w14:textId="77777777" w:rsidR="001065E9" w:rsidRDefault="001065E9" w:rsidP="001065E9">
      <w:pPr>
        <w:pStyle w:val="NormalWeb"/>
      </w:pPr>
      <w:r>
        <w:t xml:space="preserve">Aceite de </w:t>
      </w:r>
      <w:proofErr w:type="gramStart"/>
      <w:r>
        <w:t>pescado....</w:t>
      </w:r>
      <w:proofErr w:type="gramEnd"/>
      <w:r>
        <w:t>.1000 mg.</w:t>
      </w:r>
    </w:p>
    <w:p w14:paraId="36DEB4F7" w14:textId="3C1620A8" w:rsidR="001065E9" w:rsidRDefault="001065E9" w:rsidP="001065E9">
      <w:pPr>
        <w:pStyle w:val="NormalWeb"/>
      </w:pPr>
      <w:r>
        <w:t>Excipientes.......................</w:t>
      </w:r>
      <w:proofErr w:type="spellStart"/>
      <w:r>
        <w:t>c.s.p</w:t>
      </w:r>
      <w:proofErr w:type="spellEnd"/>
      <w:r>
        <w:t>.</w:t>
      </w:r>
    </w:p>
    <w:p w14:paraId="05D78937" w14:textId="77777777" w:rsidR="001065E9" w:rsidRDefault="001065E9" w:rsidP="001065E9">
      <w:pPr>
        <w:pStyle w:val="NormalWeb"/>
      </w:pPr>
      <w:r>
        <w:t>USOS Y APLICACIONES:</w:t>
      </w:r>
    </w:p>
    <w:p w14:paraId="38B7B3FC" w14:textId="77777777" w:rsidR="001065E9" w:rsidRDefault="001065E9" w:rsidP="001065E9">
      <w:pPr>
        <w:pStyle w:val="NormalWeb"/>
      </w:pPr>
      <w:r>
        <w:t>Suplemento dietario a base de aceite de pescado (omega 3 y 6).</w:t>
      </w:r>
    </w:p>
    <w:p w14:paraId="7A809C71" w14:textId="77777777" w:rsidR="001065E9" w:rsidRDefault="001065E9" w:rsidP="001065E9">
      <w:pPr>
        <w:pStyle w:val="NormalWeb"/>
      </w:pPr>
    </w:p>
    <w:p w14:paraId="32FE8959" w14:textId="77777777" w:rsidR="001065E9" w:rsidRDefault="001065E9" w:rsidP="001065E9">
      <w:pPr>
        <w:pStyle w:val="NormalWeb"/>
      </w:pPr>
      <w:r>
        <w:t>POSOLOGIA:</w:t>
      </w:r>
    </w:p>
    <w:p w14:paraId="69E7DD31" w14:textId="77777777" w:rsidR="001065E9" w:rsidRDefault="001065E9" w:rsidP="001065E9">
      <w:pPr>
        <w:pStyle w:val="NormalWeb"/>
      </w:pPr>
      <w:r>
        <w:t>2 cápsulas diarias.</w:t>
      </w:r>
    </w:p>
    <w:p w14:paraId="7F1D9409" w14:textId="77777777" w:rsidR="001065E9" w:rsidRDefault="001065E9" w:rsidP="001065E9">
      <w:pPr>
        <w:pStyle w:val="NormalWeb"/>
      </w:pPr>
    </w:p>
    <w:p w14:paraId="2CC52B69" w14:textId="77777777" w:rsidR="001065E9" w:rsidRDefault="001065E9" w:rsidP="001065E9">
      <w:pPr>
        <w:pStyle w:val="NormalWeb"/>
      </w:pPr>
      <w:r>
        <w:t>CONTRAINDICACIONES:</w:t>
      </w:r>
    </w:p>
    <w:p w14:paraId="231F24A7" w14:textId="77777777" w:rsidR="001065E9" w:rsidRDefault="001065E9" w:rsidP="001065E9">
      <w:pPr>
        <w:pStyle w:val="NormalWeb"/>
      </w:pPr>
      <w:r>
        <w:t xml:space="preserve">Algunas personas pueden presentar aumentos de los niveles </w:t>
      </w:r>
    </w:p>
    <w:p w14:paraId="7CCDD569" w14:textId="77777777" w:rsidR="001065E9" w:rsidRDefault="001065E9" w:rsidP="001065E9">
      <w:pPr>
        <w:pStyle w:val="NormalWeb"/>
      </w:pPr>
      <w:r>
        <w:t>de azúcar y colesterol en sangre con el consumo de aceite de</w:t>
      </w:r>
    </w:p>
    <w:p w14:paraId="7F810691" w14:textId="77777777" w:rsidR="001065E9" w:rsidRDefault="001065E9" w:rsidP="001065E9">
      <w:pPr>
        <w:pStyle w:val="NormalWeb"/>
      </w:pPr>
      <w:r>
        <w:t>pescado.</w:t>
      </w:r>
    </w:p>
    <w:p w14:paraId="13E5D866" w14:textId="77777777" w:rsidR="001065E9" w:rsidRDefault="001065E9" w:rsidP="001065E9">
      <w:pPr>
        <w:pStyle w:val="NormalWeb"/>
      </w:pPr>
      <w:r>
        <w:t xml:space="preserve">El aumento de los niveles de azúcar en sangre parece estar </w:t>
      </w:r>
    </w:p>
    <w:p w14:paraId="73AB6DEF" w14:textId="77777777" w:rsidR="001065E9" w:rsidRDefault="001065E9" w:rsidP="001065E9">
      <w:pPr>
        <w:pStyle w:val="NormalWeb"/>
      </w:pPr>
      <w:r>
        <w:t xml:space="preserve">relacionado, en parte, con la frescura y la cantidad de aceite </w:t>
      </w:r>
    </w:p>
    <w:p w14:paraId="12A56276" w14:textId="77777777" w:rsidR="001065E9" w:rsidRDefault="001065E9" w:rsidP="001065E9">
      <w:pPr>
        <w:pStyle w:val="NormalWeb"/>
      </w:pPr>
      <w:r>
        <w:t xml:space="preserve">de pescado usado. </w:t>
      </w:r>
    </w:p>
    <w:p w14:paraId="6DBF0D6D" w14:textId="77777777" w:rsidR="001065E9" w:rsidRDefault="001065E9" w:rsidP="001065E9">
      <w:pPr>
        <w:pStyle w:val="NormalWeb"/>
      </w:pPr>
      <w:r>
        <w:t xml:space="preserve">En algunos estudios, el uso de suplementos de aceite de </w:t>
      </w:r>
    </w:p>
    <w:p w14:paraId="5572F027" w14:textId="77777777" w:rsidR="001065E9" w:rsidRDefault="001065E9" w:rsidP="001065E9">
      <w:pPr>
        <w:pStyle w:val="NormalWeb"/>
      </w:pPr>
      <w:r>
        <w:t xml:space="preserve">pescado aumentó los niveles de colesterol LDL (“malo”). </w:t>
      </w:r>
    </w:p>
    <w:p w14:paraId="3573F531" w14:textId="77777777" w:rsidR="001065E9" w:rsidRDefault="001065E9" w:rsidP="001065E9">
      <w:pPr>
        <w:pStyle w:val="NormalWeb"/>
      </w:pPr>
      <w:r>
        <w:t xml:space="preserve">Aunque las personas con enfermedad cardiaca y diabetes </w:t>
      </w:r>
    </w:p>
    <w:p w14:paraId="3C92174B" w14:textId="77777777" w:rsidR="001065E9" w:rsidRDefault="001065E9" w:rsidP="001065E9">
      <w:pPr>
        <w:pStyle w:val="NormalWeb"/>
      </w:pPr>
      <w:r>
        <w:t xml:space="preserve">suelen obtener beneficios con el aceite de pescado, ambos </w:t>
      </w:r>
    </w:p>
    <w:p w14:paraId="4B945E74" w14:textId="77777777" w:rsidR="001065E9" w:rsidRDefault="001065E9" w:rsidP="001065E9">
      <w:pPr>
        <w:pStyle w:val="NormalWeb"/>
      </w:pPr>
      <w:r>
        <w:t xml:space="preserve">grupos deben consultar a su médico antes de tomar más de </w:t>
      </w:r>
    </w:p>
    <w:p w14:paraId="15F8698D" w14:textId="77777777" w:rsidR="001065E9" w:rsidRDefault="001065E9" w:rsidP="001065E9">
      <w:pPr>
        <w:pStyle w:val="NormalWeb"/>
      </w:pPr>
      <w:r>
        <w:t>3 o 4 gramos de aceite de pescado al día durante varios meses.</w:t>
      </w:r>
    </w:p>
    <w:p w14:paraId="6485E208" w14:textId="77777777" w:rsidR="001065E9" w:rsidRDefault="001065E9" w:rsidP="001065E9">
      <w:pPr>
        <w:pStyle w:val="NormalWeb"/>
      </w:pPr>
      <w:r>
        <w:t> </w:t>
      </w:r>
    </w:p>
    <w:p w14:paraId="7F3D4610" w14:textId="77777777" w:rsidR="001065E9" w:rsidRDefault="001065E9" w:rsidP="001065E9">
      <w:pPr>
        <w:pStyle w:val="NormalWeb"/>
      </w:pPr>
      <w:r>
        <w:lastRenderedPageBreak/>
        <w:t>PRECAUCIONES Y ADVERTENCIAS:</w:t>
      </w:r>
    </w:p>
    <w:p w14:paraId="6CB5C8FF" w14:textId="77777777" w:rsidR="001065E9" w:rsidRDefault="001065E9" w:rsidP="001065E9">
      <w:pPr>
        <w:pStyle w:val="NormalWeb"/>
      </w:pPr>
      <w:r>
        <w:t xml:space="preserve">Las ingestiones grandes de aceite de pescado/ácidos grasos omega-3 </w:t>
      </w:r>
    </w:p>
    <w:p w14:paraId="14ECE224" w14:textId="77777777" w:rsidR="001065E9" w:rsidRDefault="001065E9" w:rsidP="001065E9">
      <w:pPr>
        <w:pStyle w:val="NormalWeb"/>
      </w:pPr>
      <w:r>
        <w:t xml:space="preserve">(cantidades “esquimales”) pueden aumentar el riesgo de apoplejía hemorrágica </w:t>
      </w:r>
    </w:p>
    <w:p w14:paraId="5EAC2A29" w14:textId="77777777" w:rsidR="001065E9" w:rsidRDefault="001065E9" w:rsidP="001065E9">
      <w:pPr>
        <w:pStyle w:val="NormalWeb"/>
      </w:pPr>
      <w:r>
        <w:t xml:space="preserve">(sangrado). Las altas dosis también se han asociado con sangrado por la nariz </w:t>
      </w:r>
    </w:p>
    <w:p w14:paraId="0DDA51BF" w14:textId="77777777" w:rsidR="001065E9" w:rsidRDefault="001065E9" w:rsidP="001065E9">
      <w:pPr>
        <w:pStyle w:val="NormalWeb"/>
      </w:pPr>
      <w:r>
        <w:t xml:space="preserve">y sangre en la orina. </w:t>
      </w:r>
    </w:p>
    <w:p w14:paraId="0B7EC09E" w14:textId="77777777" w:rsidR="001065E9" w:rsidRDefault="001065E9" w:rsidP="001065E9">
      <w:pPr>
        <w:pStyle w:val="NormalWeb"/>
      </w:pPr>
      <w:r>
        <w:t>Puede aparecer turbidez si se almacena a temperaturas inferiores a 22 °C,</w:t>
      </w:r>
    </w:p>
    <w:p w14:paraId="18B011AB" w14:textId="77777777" w:rsidR="001065E9" w:rsidRDefault="001065E9" w:rsidP="001065E9">
      <w:pPr>
        <w:pStyle w:val="NormalWeb"/>
      </w:pPr>
      <w:r>
        <w:t>lo cual no afecta la calidad del producto. Al colocar de vuelta en condiciones de</w:t>
      </w:r>
    </w:p>
    <w:p w14:paraId="35A27D4D" w14:textId="77777777" w:rsidR="001065E9" w:rsidRDefault="001065E9" w:rsidP="001065E9">
      <w:pPr>
        <w:pStyle w:val="NormalWeb"/>
      </w:pPr>
      <w:proofErr w:type="gramStart"/>
      <w:r>
        <w:t>almacenamiento adecuada</w:t>
      </w:r>
      <w:proofErr w:type="gramEnd"/>
      <w:r>
        <w:t>, la turbidez desaparece.</w:t>
      </w:r>
    </w:p>
    <w:p w14:paraId="35ADC4F2" w14:textId="77777777" w:rsidR="001065E9" w:rsidRDefault="001065E9" w:rsidP="001065E9">
      <w:pPr>
        <w:pStyle w:val="NormalWeb"/>
      </w:pPr>
      <w:r>
        <w:t>“ESTE PRODUCTO NO SIRVE PARA EL DIAGNOSTICO, TRATAMIENTO, O CURA</w:t>
      </w:r>
    </w:p>
    <w:p w14:paraId="666946D0" w14:textId="77777777" w:rsidR="001065E9" w:rsidRDefault="001065E9" w:rsidP="001065E9">
      <w:pPr>
        <w:pStyle w:val="NormalWeb"/>
      </w:pPr>
      <w:r>
        <w:t>DE ALGUNA ENFERMEDAD Y NO SUPLE UNA ALIMENTACIÓN EQUILIBRADA”</w:t>
      </w:r>
    </w:p>
    <w:p w14:paraId="6FCE7DAA" w14:textId="77777777" w:rsidR="001065E9" w:rsidRDefault="001065E9" w:rsidP="001065E9">
      <w:pPr>
        <w:pStyle w:val="NormalWeb"/>
      </w:pPr>
      <w:r>
        <w:t>“EN CASO DE EMBARAZO, LACTANCIA O NIÑOS, CONSULTAR A SU</w:t>
      </w:r>
    </w:p>
    <w:p w14:paraId="5FB7D65F" w14:textId="77777777" w:rsidR="001065E9" w:rsidRDefault="001065E9" w:rsidP="001065E9">
      <w:pPr>
        <w:pStyle w:val="NormalWeb"/>
      </w:pPr>
      <w:r>
        <w:t>MÉDICO ANTES DE CONSUMIR ESTE PRODUCTO”</w:t>
      </w:r>
    </w:p>
    <w:p w14:paraId="2AA7DED8" w14:textId="77777777" w:rsidR="001065E9" w:rsidRDefault="001065E9" w:rsidP="001065E9">
      <w:pPr>
        <w:pStyle w:val="NormalWeb"/>
      </w:pPr>
    </w:p>
    <w:p w14:paraId="051CC044" w14:textId="77777777" w:rsidR="001065E9" w:rsidRDefault="001065E9" w:rsidP="001065E9">
      <w:pPr>
        <w:pStyle w:val="NormalWeb"/>
      </w:pPr>
      <w:r>
        <w:t>INTERACCIONES CON MEDICAMENTOS Y ALIMENTOS:</w:t>
      </w:r>
    </w:p>
    <w:p w14:paraId="3B08A23B" w14:textId="77777777" w:rsidR="001065E9" w:rsidRDefault="001065E9" w:rsidP="001065E9">
      <w:pPr>
        <w:pStyle w:val="NormalWeb"/>
      </w:pPr>
      <w:r>
        <w:t xml:space="preserve">Puede aumentar el riesgo de sangrado al tomarse con hierbas y suplementos. </w:t>
      </w:r>
    </w:p>
    <w:p w14:paraId="55448DBF" w14:textId="77777777" w:rsidR="001065E9" w:rsidRDefault="001065E9" w:rsidP="001065E9">
      <w:pPr>
        <w:pStyle w:val="NormalWeb"/>
      </w:pPr>
      <w:r>
        <w:t xml:space="preserve">Se han reportado varios casos de sangrado con el uso de Ginkgo biloba, y </w:t>
      </w:r>
    </w:p>
    <w:p w14:paraId="41FEA9D5" w14:textId="77777777" w:rsidR="001065E9" w:rsidRDefault="001065E9" w:rsidP="001065E9">
      <w:pPr>
        <w:pStyle w:val="NormalWeb"/>
      </w:pPr>
      <w:r>
        <w:t xml:space="preserve">menos casos con ajo y </w:t>
      </w:r>
      <w:proofErr w:type="spellStart"/>
      <w:r>
        <w:t>saw</w:t>
      </w:r>
      <w:proofErr w:type="spellEnd"/>
      <w:r>
        <w:t xml:space="preserve"> </w:t>
      </w:r>
      <w:proofErr w:type="spellStart"/>
      <w:r>
        <w:t>palmetto</w:t>
      </w:r>
      <w:proofErr w:type="spellEnd"/>
      <w:r>
        <w:t>.</w:t>
      </w:r>
    </w:p>
    <w:p w14:paraId="61C63B3A" w14:textId="77777777" w:rsidR="001065E9" w:rsidRDefault="001065E9" w:rsidP="001065E9">
      <w:pPr>
        <w:pStyle w:val="NormalWeb"/>
      </w:pPr>
    </w:p>
    <w:p w14:paraId="0CDAFAA9" w14:textId="77777777" w:rsidR="001065E9" w:rsidRDefault="001065E9" w:rsidP="001065E9">
      <w:pPr>
        <w:pStyle w:val="NormalWeb"/>
      </w:pPr>
      <w:r>
        <w:t>SOBREDOSIFICACIÓN:</w:t>
      </w:r>
    </w:p>
    <w:p w14:paraId="47CEF006" w14:textId="77777777" w:rsidR="001065E9" w:rsidRDefault="001065E9" w:rsidP="001065E9">
      <w:pPr>
        <w:pStyle w:val="NormalWeb"/>
      </w:pPr>
      <w:r>
        <w:t xml:space="preserve">Una sobredosis de aceite de pescado puede causar graves problemas de salud, </w:t>
      </w:r>
    </w:p>
    <w:p w14:paraId="68DAECB8" w14:textId="77777777" w:rsidR="001065E9" w:rsidRDefault="001065E9" w:rsidP="001065E9">
      <w:pPr>
        <w:pStyle w:val="NormalWeb"/>
      </w:pPr>
      <w:r>
        <w:t>tales como una hemorragia interna o un ataque cerebral.</w:t>
      </w:r>
    </w:p>
    <w:p w14:paraId="31B8472E" w14:textId="77777777" w:rsidR="001065E9" w:rsidRDefault="001065E9" w:rsidP="001065E9">
      <w:pPr>
        <w:pStyle w:val="NormalWeb"/>
      </w:pPr>
      <w:r>
        <w:t>En caso de sobredosis o ingesta accidental, consultar al Servicio de</w:t>
      </w:r>
    </w:p>
    <w:p w14:paraId="058F7E9D" w14:textId="77777777" w:rsidR="001065E9" w:rsidRDefault="001065E9" w:rsidP="001065E9">
      <w:pPr>
        <w:pStyle w:val="NormalWeb"/>
      </w:pPr>
      <w:r>
        <w:t xml:space="preserve">Toxicología del Hospital de EMERGENCIAS </w:t>
      </w:r>
      <w:proofErr w:type="gramStart"/>
      <w:r>
        <w:t>MEDICAS  Tel.</w:t>
      </w:r>
      <w:proofErr w:type="gramEnd"/>
      <w:r>
        <w:t>: 220-418 o el</w:t>
      </w:r>
    </w:p>
    <w:p w14:paraId="6CF90AC6" w14:textId="77777777" w:rsidR="001065E9" w:rsidRDefault="001065E9" w:rsidP="001065E9">
      <w:pPr>
        <w:pStyle w:val="NormalWeb"/>
      </w:pPr>
      <w:r>
        <w:t>204-800 (</w:t>
      </w:r>
      <w:proofErr w:type="spellStart"/>
      <w:r>
        <w:t>int</w:t>
      </w:r>
      <w:proofErr w:type="spellEnd"/>
      <w:r>
        <w:t>. 011).</w:t>
      </w:r>
    </w:p>
    <w:p w14:paraId="291F418C" w14:textId="77777777" w:rsidR="001065E9" w:rsidRDefault="001065E9" w:rsidP="001065E9">
      <w:pPr>
        <w:pStyle w:val="NormalWeb"/>
      </w:pPr>
    </w:p>
    <w:p w14:paraId="2F2255D4" w14:textId="77777777" w:rsidR="001065E9" w:rsidRDefault="001065E9" w:rsidP="001065E9">
      <w:pPr>
        <w:pStyle w:val="NormalWeb"/>
      </w:pPr>
      <w:r>
        <w:t>REACCIONES ADVERSAS Y EFECTOS COLATERALES:</w:t>
      </w:r>
    </w:p>
    <w:p w14:paraId="534361CF" w14:textId="77777777" w:rsidR="001065E9" w:rsidRDefault="001065E9" w:rsidP="001065E9">
      <w:pPr>
        <w:pStyle w:val="NormalWeb"/>
      </w:pPr>
      <w:r>
        <w:t xml:space="preserve">Dispepsia, náusea, mareos, trastornos gastrointestinales, hipersensibilidad, </w:t>
      </w:r>
    </w:p>
    <w:p w14:paraId="5B0C1A17" w14:textId="77777777" w:rsidR="001065E9" w:rsidRDefault="001065E9" w:rsidP="001065E9">
      <w:pPr>
        <w:pStyle w:val="NormalWeb"/>
      </w:pPr>
      <w:r>
        <w:t xml:space="preserve">hiperglucemia, alteraciones hepáticas, hipotensión, sequedad nasal, erupción </w:t>
      </w:r>
    </w:p>
    <w:p w14:paraId="37EFB1E3" w14:textId="686807F5" w:rsidR="001065E9" w:rsidRDefault="001065E9" w:rsidP="001065E9">
      <w:pPr>
        <w:pStyle w:val="NormalWeb"/>
      </w:pPr>
      <w:r>
        <w:t>pruriginosa.</w:t>
      </w:r>
    </w:p>
    <w:p w14:paraId="7A062415" w14:textId="58A330EA" w:rsidR="001065E9" w:rsidRDefault="001065E9" w:rsidP="001065E9">
      <w:pPr>
        <w:pStyle w:val="NormalWeb"/>
      </w:pPr>
    </w:p>
    <w:p w14:paraId="73892E73" w14:textId="77777777" w:rsidR="001065E9" w:rsidRDefault="001065E9" w:rsidP="001065E9">
      <w:pPr>
        <w:pStyle w:val="NormalWeb"/>
      </w:pPr>
      <w:proofErr w:type="spellStart"/>
      <w:r>
        <w:t>Aut</w:t>
      </w:r>
      <w:proofErr w:type="spellEnd"/>
      <w:r>
        <w:t>. por D.N.V.S. del M.S.P. y B.S.</w:t>
      </w:r>
    </w:p>
    <w:p w14:paraId="70C7DBF3" w14:textId="77777777" w:rsidR="001065E9" w:rsidRDefault="001065E9" w:rsidP="001065E9">
      <w:pPr>
        <w:pStyle w:val="NormalWeb"/>
      </w:pPr>
      <w:r>
        <w:t xml:space="preserve">Certificado </w:t>
      </w:r>
      <w:proofErr w:type="spellStart"/>
      <w:r>
        <w:t>Nº</w:t>
      </w:r>
      <w:proofErr w:type="spellEnd"/>
      <w:r>
        <w:t xml:space="preserve"> 20880-02-SD </w:t>
      </w:r>
    </w:p>
    <w:p w14:paraId="3E4DE1F4" w14:textId="77777777" w:rsidR="001065E9" w:rsidRDefault="001065E9" w:rsidP="001065E9">
      <w:pPr>
        <w:pStyle w:val="NormalWeb"/>
      </w:pPr>
      <w:r>
        <w:t>Vía de administración: Oral</w:t>
      </w:r>
    </w:p>
    <w:p w14:paraId="4CE21E0A" w14:textId="77777777" w:rsidR="001065E9" w:rsidRDefault="001065E9" w:rsidP="001065E9">
      <w:pPr>
        <w:pStyle w:val="NormalWeb"/>
      </w:pPr>
      <w:r>
        <w:t>Almacenar a temperatura entre 15º y 30ºC.</w:t>
      </w:r>
    </w:p>
    <w:p w14:paraId="19A73BA7" w14:textId="77777777" w:rsidR="001065E9" w:rsidRDefault="001065E9" w:rsidP="001065E9">
      <w:pPr>
        <w:pStyle w:val="NormalWeb"/>
      </w:pPr>
      <w:r>
        <w:t>Proteger de la luz.</w:t>
      </w:r>
    </w:p>
    <w:p w14:paraId="3FA83D3A" w14:textId="77777777" w:rsidR="001065E9" w:rsidRDefault="001065E9" w:rsidP="001065E9">
      <w:pPr>
        <w:pStyle w:val="NormalWeb"/>
      </w:pPr>
      <w:r>
        <w:t>Mantener fuera del alcance de los niños</w:t>
      </w:r>
    </w:p>
    <w:p w14:paraId="34419F74" w14:textId="77777777" w:rsidR="001065E9" w:rsidRDefault="001065E9" w:rsidP="001065E9">
      <w:pPr>
        <w:pStyle w:val="NormalWeb"/>
      </w:pPr>
      <w:r>
        <w:t>Venta Libre</w:t>
      </w:r>
    </w:p>
    <w:p w14:paraId="07986172" w14:textId="548F069F" w:rsidR="001065E9" w:rsidRDefault="001065E9" w:rsidP="001065E9">
      <w:pPr>
        <w:pStyle w:val="NormalWeb"/>
      </w:pPr>
      <w:r>
        <w:t xml:space="preserve">D.T.: Q.F. Laura Ramírez - Reg. Prof. </w:t>
      </w:r>
      <w:proofErr w:type="spellStart"/>
      <w:r>
        <w:t>Nº</w:t>
      </w:r>
      <w:proofErr w:type="spellEnd"/>
      <w:r>
        <w:t xml:space="preserve"> 4.142</w:t>
      </w:r>
    </w:p>
    <w:p w14:paraId="6FBB0159" w14:textId="77777777" w:rsidR="001065E9" w:rsidRDefault="001065E9" w:rsidP="001065E9">
      <w:pPr>
        <w:pStyle w:val="NormalWeb"/>
      </w:pPr>
      <w:r>
        <w:t xml:space="preserve">Elaborado por: DROMEX S.R.L </w:t>
      </w:r>
    </w:p>
    <w:p w14:paraId="742FB34F" w14:textId="77777777" w:rsidR="001065E9" w:rsidRDefault="001065E9" w:rsidP="001065E9">
      <w:pPr>
        <w:pStyle w:val="NormalWeb"/>
      </w:pPr>
      <w:r>
        <w:t>Polo Industrial Ezeiza, Canelones</w:t>
      </w:r>
    </w:p>
    <w:p w14:paraId="64FEC0D4" w14:textId="77777777" w:rsidR="001065E9" w:rsidRDefault="001065E9" w:rsidP="001065E9">
      <w:pPr>
        <w:pStyle w:val="NormalWeb"/>
      </w:pPr>
      <w:r>
        <w:t>y Puente del Inca, Parcela 35,</w:t>
      </w:r>
    </w:p>
    <w:p w14:paraId="1C386AD8" w14:textId="77777777" w:rsidR="001065E9" w:rsidRDefault="001065E9" w:rsidP="001065E9">
      <w:pPr>
        <w:pStyle w:val="NormalWeb"/>
      </w:pPr>
      <w:r>
        <w:t xml:space="preserve">Carlos </w:t>
      </w:r>
      <w:proofErr w:type="spellStart"/>
      <w:r>
        <w:t>Spegazzini</w:t>
      </w:r>
      <w:proofErr w:type="spellEnd"/>
      <w:r>
        <w:t>, Ezeiza,</w:t>
      </w:r>
    </w:p>
    <w:p w14:paraId="3B67B48A" w14:textId="77777777" w:rsidR="001065E9" w:rsidRDefault="001065E9" w:rsidP="001065E9">
      <w:pPr>
        <w:pStyle w:val="NormalWeb"/>
      </w:pPr>
      <w:r>
        <w:t>Provincia de Buenos Aires,</w:t>
      </w:r>
    </w:p>
    <w:p w14:paraId="1485E455" w14:textId="77777777" w:rsidR="001065E9" w:rsidRDefault="001065E9" w:rsidP="001065E9">
      <w:pPr>
        <w:pStyle w:val="NormalWeb"/>
      </w:pPr>
      <w:r>
        <w:t>República Argentina.</w:t>
      </w:r>
    </w:p>
    <w:p w14:paraId="6F954E51" w14:textId="77777777" w:rsidR="001065E9" w:rsidRDefault="001065E9" w:rsidP="001065E9">
      <w:pPr>
        <w:pStyle w:val="NormalWeb"/>
      </w:pPr>
      <w:r>
        <w:t>Acondicionado por: QUIMFA S.A</w:t>
      </w:r>
    </w:p>
    <w:p w14:paraId="4DEA7788" w14:textId="77777777" w:rsidR="001065E9" w:rsidRDefault="001065E9" w:rsidP="001065E9">
      <w:pPr>
        <w:pStyle w:val="NormalWeb"/>
      </w:pPr>
      <w:r>
        <w:t xml:space="preserve">Av. Primer </w:t>
      </w:r>
      <w:proofErr w:type="gramStart"/>
      <w:r>
        <w:t>Presidente</w:t>
      </w:r>
      <w:proofErr w:type="gramEnd"/>
      <w:r>
        <w:t xml:space="preserve"> </w:t>
      </w:r>
      <w:proofErr w:type="spellStart"/>
      <w:r>
        <w:t>Nº</w:t>
      </w:r>
      <w:proofErr w:type="spellEnd"/>
      <w:r>
        <w:t xml:space="preserve"> 1736</w:t>
      </w:r>
    </w:p>
    <w:p w14:paraId="36F86ADB" w14:textId="77777777" w:rsidR="001065E9" w:rsidRDefault="001065E9" w:rsidP="001065E9">
      <w:pPr>
        <w:pStyle w:val="NormalWeb"/>
      </w:pPr>
      <w:r>
        <w:t>Teléf. +595 21 289 4000 R.A.</w:t>
      </w:r>
    </w:p>
    <w:p w14:paraId="51CF7299" w14:textId="73283437" w:rsidR="001065E9" w:rsidRDefault="001065E9" w:rsidP="001065E9">
      <w:pPr>
        <w:pStyle w:val="NormalWeb"/>
      </w:pPr>
      <w:r>
        <w:t>Asunción - Paraguay</w:t>
      </w:r>
    </w:p>
    <w:p w14:paraId="66092C79" w14:textId="77777777" w:rsidR="001065E9" w:rsidRDefault="001065E9" w:rsidP="001065E9">
      <w:pPr>
        <w:pStyle w:val="NormalWeb"/>
      </w:pPr>
    </w:p>
    <w:sectPr w:rsidR="001065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012"/>
    <w:rsid w:val="001065E9"/>
    <w:rsid w:val="00523225"/>
    <w:rsid w:val="005712DD"/>
    <w:rsid w:val="00815130"/>
    <w:rsid w:val="008C6012"/>
    <w:rsid w:val="009849EE"/>
    <w:rsid w:val="00B3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4E17"/>
  <w15:chartTrackingRefBased/>
  <w15:docId w15:val="{AE045A49-8F5A-4D3A-AA5F-92F9AF9F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Danilo Rolon</cp:lastModifiedBy>
  <cp:revision>3</cp:revision>
  <dcterms:created xsi:type="dcterms:W3CDTF">2021-06-11T14:37:00Z</dcterms:created>
  <dcterms:modified xsi:type="dcterms:W3CDTF">2021-10-04T18:22:00Z</dcterms:modified>
</cp:coreProperties>
</file>