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79C7" w:rsidRDefault="009D79C7" w:rsidP="009D79C7">
      <w:pPr>
        <w:pStyle w:val="NormalWeb"/>
      </w:pPr>
      <w:r>
        <w:t>SPIROLAC®</w:t>
      </w:r>
    </w:p>
    <w:p w:rsidR="009D79C7" w:rsidRDefault="009D79C7" w:rsidP="009D79C7">
      <w:pPr>
        <w:pStyle w:val="NormalWeb"/>
      </w:pPr>
      <w:r>
        <w:t>FLUCONAZOL</w:t>
      </w:r>
    </w:p>
    <w:p w:rsidR="009D79C7" w:rsidRDefault="009D79C7" w:rsidP="009D79C7">
      <w:pPr>
        <w:pStyle w:val="NormalWeb"/>
      </w:pPr>
      <w:r>
        <w:t xml:space="preserve">Venta Bajo Receta Cápsulas </w:t>
      </w:r>
    </w:p>
    <w:p w:rsidR="009D79C7" w:rsidRDefault="009D79C7" w:rsidP="009D79C7">
      <w:pPr>
        <w:pStyle w:val="NormalWeb"/>
      </w:pPr>
      <w:r>
        <w:t xml:space="preserve">Industria Paraguaya V.A.: Oral </w:t>
      </w:r>
    </w:p>
    <w:p w:rsidR="009D79C7" w:rsidRDefault="009D79C7" w:rsidP="009D79C7">
      <w:pPr>
        <w:pStyle w:val="NormalWeb"/>
      </w:pPr>
      <w:r>
        <w:t>SPIROLAC®100</w:t>
      </w:r>
    </w:p>
    <w:p w:rsidR="009D79C7" w:rsidRDefault="009D79C7" w:rsidP="009D79C7">
      <w:pPr>
        <w:pStyle w:val="NormalWeb"/>
      </w:pPr>
      <w:r>
        <w:t xml:space="preserve">FLUCONAZOL 100 mg </w:t>
      </w:r>
    </w:p>
    <w:p w:rsidR="009D79C7" w:rsidRDefault="009D79C7" w:rsidP="009D79C7">
      <w:pPr>
        <w:pStyle w:val="NormalWeb"/>
      </w:pPr>
      <w:r>
        <w:t>FORMULA:</w:t>
      </w:r>
    </w:p>
    <w:p w:rsidR="009D79C7" w:rsidRDefault="009D79C7" w:rsidP="009D79C7">
      <w:pPr>
        <w:pStyle w:val="NormalWeb"/>
      </w:pPr>
      <w:r>
        <w:t>Cada cápsula contiene:</w:t>
      </w:r>
    </w:p>
    <w:p w:rsidR="009D79C7" w:rsidRDefault="009D79C7" w:rsidP="009D79C7">
      <w:pPr>
        <w:pStyle w:val="NormalWeb"/>
      </w:pPr>
      <w:r>
        <w:t>Fluconazol.............................................................................................................................100 mg</w:t>
      </w:r>
    </w:p>
    <w:p w:rsidR="009D79C7" w:rsidRDefault="009D79C7" w:rsidP="009D79C7">
      <w:pPr>
        <w:pStyle w:val="NormalWeb"/>
      </w:pPr>
      <w:r>
        <w:t>Excipientes...............................................................................................................................c.s.p.</w:t>
      </w:r>
    </w:p>
    <w:p w:rsidR="009D79C7" w:rsidRDefault="009D79C7" w:rsidP="009D79C7">
      <w:pPr>
        <w:pStyle w:val="NormalWeb"/>
      </w:pPr>
      <w:r>
        <w:t>SPIROLAC®150</w:t>
      </w:r>
    </w:p>
    <w:p w:rsidR="009D79C7" w:rsidRDefault="009D79C7" w:rsidP="009D79C7">
      <w:pPr>
        <w:pStyle w:val="NormalWeb"/>
      </w:pPr>
      <w:r>
        <w:t>FLUCONAZOL 150 mg</w:t>
      </w:r>
    </w:p>
    <w:p w:rsidR="009D79C7" w:rsidRDefault="009D79C7" w:rsidP="009D79C7">
      <w:pPr>
        <w:pStyle w:val="NormalWeb"/>
      </w:pPr>
      <w:r>
        <w:t>FORMULA:</w:t>
      </w:r>
    </w:p>
    <w:p w:rsidR="009D79C7" w:rsidRDefault="009D79C7" w:rsidP="009D79C7">
      <w:pPr>
        <w:pStyle w:val="NormalWeb"/>
      </w:pPr>
      <w:r>
        <w:t>Cada cápsula contiene:</w:t>
      </w:r>
    </w:p>
    <w:p w:rsidR="009D79C7" w:rsidRDefault="009D79C7" w:rsidP="009D79C7">
      <w:pPr>
        <w:pStyle w:val="NormalWeb"/>
      </w:pPr>
      <w:r>
        <w:t>Fluconazol.............................................................................................................................150 mg</w:t>
      </w:r>
    </w:p>
    <w:p w:rsidR="009D79C7" w:rsidRDefault="009D79C7" w:rsidP="009D79C7">
      <w:pPr>
        <w:pStyle w:val="NormalWeb"/>
      </w:pPr>
      <w:r>
        <w:t>Excipientes...............................................................................................................................c.s.p.</w:t>
      </w:r>
    </w:p>
    <w:p w:rsidR="009D79C7" w:rsidRDefault="009D79C7" w:rsidP="009D79C7">
      <w:pPr>
        <w:pStyle w:val="NormalWeb"/>
      </w:pPr>
      <w:r>
        <w:t>SPIROLAC®200</w:t>
      </w:r>
    </w:p>
    <w:p w:rsidR="009D79C7" w:rsidRDefault="009D79C7" w:rsidP="009D79C7">
      <w:pPr>
        <w:pStyle w:val="NormalWeb"/>
      </w:pPr>
      <w:r>
        <w:t xml:space="preserve">FLUCONAZOL 200 mg </w:t>
      </w:r>
    </w:p>
    <w:p w:rsidR="009D79C7" w:rsidRDefault="009D79C7" w:rsidP="009D79C7">
      <w:pPr>
        <w:pStyle w:val="NormalWeb"/>
      </w:pPr>
      <w:r>
        <w:t>FORMULA:</w:t>
      </w:r>
    </w:p>
    <w:p w:rsidR="009D79C7" w:rsidRDefault="009D79C7" w:rsidP="009D79C7">
      <w:pPr>
        <w:pStyle w:val="NormalWeb"/>
      </w:pPr>
      <w:r>
        <w:t>Cada cápsula contiene:</w:t>
      </w:r>
    </w:p>
    <w:p w:rsidR="009D79C7" w:rsidRDefault="009D79C7" w:rsidP="009D79C7">
      <w:pPr>
        <w:pStyle w:val="NormalWeb"/>
      </w:pPr>
      <w:r>
        <w:t>Fluconazol.............................................................................................................................200 mg</w:t>
      </w:r>
    </w:p>
    <w:p w:rsidR="009D79C7" w:rsidRDefault="009D79C7" w:rsidP="009D79C7">
      <w:pPr>
        <w:pStyle w:val="NormalWeb"/>
      </w:pPr>
      <w:r>
        <w:t>Excipientes..............................................................................................................................c.s.p.</w:t>
      </w:r>
    </w:p>
    <w:p w:rsidR="009D79C7" w:rsidRDefault="009D79C7" w:rsidP="009D79C7">
      <w:pPr>
        <w:pStyle w:val="NormalWeb"/>
      </w:pPr>
      <w:r>
        <w:t>ACCION TERAPEUTICA:</w:t>
      </w:r>
    </w:p>
    <w:p w:rsidR="009D79C7" w:rsidRDefault="009D79C7" w:rsidP="009D79C7">
      <w:pPr>
        <w:pStyle w:val="NormalWeb"/>
      </w:pPr>
      <w:r>
        <w:t>Antimicótico.</w:t>
      </w:r>
    </w:p>
    <w:p w:rsidR="009D79C7" w:rsidRDefault="009D79C7" w:rsidP="009D79C7">
      <w:pPr>
        <w:pStyle w:val="NormalWeb"/>
      </w:pPr>
      <w:r>
        <w:t>MECANISMO DE ACCION Y DATOS FARMACOCINETICOS:</w:t>
      </w:r>
    </w:p>
    <w:p w:rsidR="009D79C7" w:rsidRDefault="009D79C7" w:rsidP="009D79C7">
      <w:pPr>
        <w:pStyle w:val="NormalWeb"/>
      </w:pPr>
      <w:r>
        <w:t>PROPIEDADES FARMACOCINÉTICAS</w:t>
      </w:r>
    </w:p>
    <w:p w:rsidR="009D79C7" w:rsidRDefault="009D79C7" w:rsidP="009D79C7">
      <w:pPr>
        <w:pStyle w:val="NormalWeb"/>
      </w:pPr>
      <w:r>
        <w:t xml:space="preserve">Se alcanzan elevadas concentraciones de </w:t>
      </w:r>
      <w:proofErr w:type="spellStart"/>
      <w:r>
        <w:t>Fluconazol</w:t>
      </w:r>
      <w:proofErr w:type="spellEnd"/>
      <w:r>
        <w:t xml:space="preserve">, por encima de las concentraciones séricas, en el estrato córneo, en la dermis, epidermis y en el sudor </w:t>
      </w:r>
      <w:proofErr w:type="spellStart"/>
      <w:r>
        <w:t>ecrino</w:t>
      </w:r>
      <w:proofErr w:type="spellEnd"/>
      <w:r>
        <w:t xml:space="preserve">. </w:t>
      </w:r>
      <w:proofErr w:type="spellStart"/>
      <w:r>
        <w:t>Fluconazol</w:t>
      </w:r>
      <w:proofErr w:type="spellEnd"/>
      <w:r>
        <w:t xml:space="preserve"> se acumula en el estrato córneo. A la dosis de 50 mg una vez al día, la concentración de </w:t>
      </w:r>
      <w:proofErr w:type="spellStart"/>
      <w:r>
        <w:t>Fluconazol</w:t>
      </w:r>
      <w:proofErr w:type="spellEnd"/>
      <w:r>
        <w:t xml:space="preserve"> tras doce días fue 73 </w:t>
      </w:r>
      <w:proofErr w:type="spellStart"/>
      <w:r>
        <w:t>μg</w:t>
      </w:r>
      <w:proofErr w:type="spellEnd"/>
      <w:r>
        <w:t xml:space="preserve">/g, y siete días tras la interrupción del tratamiento aún era de 5,8 </w:t>
      </w:r>
      <w:proofErr w:type="spellStart"/>
      <w:r>
        <w:t>μg</w:t>
      </w:r>
      <w:proofErr w:type="spellEnd"/>
      <w:r>
        <w:t xml:space="preserve">/g. A la dosis de 150 mg una vez a la semana, la concentración de </w:t>
      </w:r>
      <w:proofErr w:type="spellStart"/>
      <w:r>
        <w:t>Fluconazol</w:t>
      </w:r>
      <w:proofErr w:type="spellEnd"/>
      <w:r>
        <w:t xml:space="preserve"> en el estrato córneo en el día siete era 23,4 </w:t>
      </w:r>
      <w:proofErr w:type="spellStart"/>
      <w:r>
        <w:t>μg</w:t>
      </w:r>
      <w:proofErr w:type="spellEnd"/>
      <w:r>
        <w:t xml:space="preserve">/g y siete días tras la segunda dosis aún era de 7,1 </w:t>
      </w:r>
      <w:proofErr w:type="spellStart"/>
      <w:r>
        <w:t>μg</w:t>
      </w:r>
      <w:proofErr w:type="spellEnd"/>
      <w:r>
        <w:t>/g.</w:t>
      </w:r>
    </w:p>
    <w:p w:rsidR="009D79C7" w:rsidRDefault="009D79C7" w:rsidP="009D79C7">
      <w:pPr>
        <w:pStyle w:val="NormalWeb"/>
      </w:pPr>
      <w:r>
        <w:t xml:space="preserve">La concentración de </w:t>
      </w:r>
      <w:proofErr w:type="spellStart"/>
      <w:r>
        <w:t>Fluconazol</w:t>
      </w:r>
      <w:proofErr w:type="spellEnd"/>
      <w:r>
        <w:t xml:space="preserve"> en las uñas tras cuatro meses de administración de 150 mg una vez a la semana, fue de 4,05 </w:t>
      </w:r>
      <w:proofErr w:type="spellStart"/>
      <w:r>
        <w:t>μg</w:t>
      </w:r>
      <w:proofErr w:type="spellEnd"/>
      <w:r>
        <w:t xml:space="preserve">/g en uñas sanas y de 1,8 </w:t>
      </w:r>
      <w:proofErr w:type="spellStart"/>
      <w:r>
        <w:t>μg</w:t>
      </w:r>
      <w:proofErr w:type="spellEnd"/>
      <w:r>
        <w:t xml:space="preserve">/g en uñas enfermas; </w:t>
      </w:r>
      <w:proofErr w:type="spellStart"/>
      <w:r>
        <w:t>Fluconazol</w:t>
      </w:r>
      <w:proofErr w:type="spellEnd"/>
      <w:r>
        <w:t xml:space="preserve"> era aún medible en muestras de uñas tomadas seis meses tras la finalización del tratamiento.</w:t>
      </w:r>
    </w:p>
    <w:p w:rsidR="009D79C7" w:rsidRDefault="009D79C7" w:rsidP="009D79C7">
      <w:pPr>
        <w:pStyle w:val="NormalWeb"/>
      </w:pPr>
      <w:r>
        <w:t xml:space="preserve">Metabolismo-Eliminación: Su eliminación es preferentemente renal, apareciendo en la orina el 80% de la dosis sin modificar. El aclaramiento de </w:t>
      </w:r>
      <w:proofErr w:type="spellStart"/>
      <w:r>
        <w:t>Fluconazol</w:t>
      </w:r>
      <w:proofErr w:type="spellEnd"/>
      <w:r>
        <w:t xml:space="preserve"> es proporcional al aclaramiento de creatinina. No hay evidencia de metabolitos circulantes.</w:t>
      </w:r>
    </w:p>
    <w:p w:rsidR="009D79C7" w:rsidRDefault="009D79C7" w:rsidP="009D79C7">
      <w:pPr>
        <w:pStyle w:val="NormalWeb"/>
      </w:pPr>
      <w:r>
        <w:t>Su larga semivida de eliminación permite la administración de una dosis única en el tratamiento de la candidiasis genital y de una dosis diaria o una dosis semanal en el tratamiento del resto de las micosis donde esté indicado.</w:t>
      </w:r>
    </w:p>
    <w:p w:rsidR="009D79C7" w:rsidRDefault="009D79C7" w:rsidP="009D79C7">
      <w:pPr>
        <w:pStyle w:val="NormalWeb"/>
      </w:pPr>
      <w:r>
        <w:t xml:space="preserve">Un estudio comparó las concentraciones en plasma y saliva tras una dosis única de 100 mg de </w:t>
      </w:r>
      <w:proofErr w:type="spellStart"/>
      <w:r>
        <w:t>Fluconazol</w:t>
      </w:r>
      <w:proofErr w:type="spellEnd"/>
      <w:r>
        <w:t xml:space="preserve"> administrado en suspensión oral (mediante enjuague y retención en la boca durante dos minutos y tragado), o en cápsula. La concentración máxima de </w:t>
      </w:r>
      <w:proofErr w:type="spellStart"/>
      <w:r>
        <w:t>Fluconazol</w:t>
      </w:r>
      <w:proofErr w:type="spellEnd"/>
      <w:r>
        <w:t xml:space="preserve"> en saliva con la suspensión se observó a los cinco minutos de la ingestión, y fue 182 veces superior a la concentración máxima en saliva tras la administración de la cápsula, la cual se alcanzó cuatro horas después de la ingestión. Tras aproximadamente cuatro horas, las concentraciones de </w:t>
      </w:r>
      <w:proofErr w:type="spellStart"/>
      <w:r>
        <w:t>Fluconazol</w:t>
      </w:r>
      <w:proofErr w:type="spellEnd"/>
      <w:r>
        <w:t xml:space="preserve"> en saliva fueron similares. El AUC media (0-96) en saliva fue significativamente superior tras la administración de la suspensión comparado con la cápsula. No se produjeron diferencias significativas en la tasa de eliminación desde la saliva o en los parámetros </w:t>
      </w:r>
      <w:proofErr w:type="spellStart"/>
      <w:r>
        <w:t>farmacocinéticos</w:t>
      </w:r>
      <w:proofErr w:type="spellEnd"/>
      <w:r>
        <w:t xml:space="preserve"> plasmáticos para ambas formulaciones.</w:t>
      </w:r>
    </w:p>
    <w:p w:rsidR="009D79C7" w:rsidRDefault="009D79C7" w:rsidP="009D79C7">
      <w:pPr>
        <w:pStyle w:val="NormalWeb"/>
      </w:pPr>
      <w:r>
        <w:t>INDICACIONES TERAPEUTICAS:</w:t>
      </w:r>
    </w:p>
    <w:p w:rsidR="009D79C7" w:rsidRDefault="009D79C7" w:rsidP="009D79C7">
      <w:pPr>
        <w:pStyle w:val="NormalWeb"/>
      </w:pPr>
      <w:r>
        <w:t xml:space="preserve">El </w:t>
      </w:r>
      <w:proofErr w:type="spellStart"/>
      <w:r>
        <w:t>Fluconazol</w:t>
      </w:r>
      <w:proofErr w:type="spellEnd"/>
      <w:r>
        <w:t xml:space="preserve"> está indicado en el tratamiento de los siguientes procesos:</w:t>
      </w:r>
    </w:p>
    <w:p w:rsidR="009D79C7" w:rsidRDefault="009D79C7" w:rsidP="009D79C7">
      <w:pPr>
        <w:pStyle w:val="NormalWeb"/>
      </w:pPr>
      <w:r>
        <w:t xml:space="preserve">1. Candidiasis de las mucosas. Se incluyen las candidiasis </w:t>
      </w:r>
      <w:proofErr w:type="spellStart"/>
      <w:r>
        <w:t>orofaríngeas</w:t>
      </w:r>
      <w:proofErr w:type="spellEnd"/>
      <w:r>
        <w:t xml:space="preserve">, esofágicas, infecciones broncopulmonares no invasivas, </w:t>
      </w:r>
      <w:proofErr w:type="spellStart"/>
      <w:r>
        <w:t>Candiduria</w:t>
      </w:r>
      <w:proofErr w:type="spellEnd"/>
      <w:r>
        <w:t xml:space="preserve">, candidiasis </w:t>
      </w:r>
      <w:proofErr w:type="spellStart"/>
      <w:r>
        <w:t>mucocutáneas</w:t>
      </w:r>
      <w:proofErr w:type="spellEnd"/>
      <w:r>
        <w:t xml:space="preserve"> y candidiasis oral atrófica crónica (asociada al uso de prótesis dentales). Se pueden tratar tanto huéspedes normales como pacientes inmunocomprometidos. Prevención de las recaídas de candidiasis </w:t>
      </w:r>
      <w:proofErr w:type="spellStart"/>
      <w:r>
        <w:t>orofaríngea</w:t>
      </w:r>
      <w:proofErr w:type="spellEnd"/>
      <w:r>
        <w:t xml:space="preserve"> en pacientes con Sida.</w:t>
      </w:r>
    </w:p>
    <w:p w:rsidR="009D79C7" w:rsidRDefault="009D79C7" w:rsidP="009D79C7">
      <w:pPr>
        <w:pStyle w:val="NormalWeb"/>
      </w:pPr>
      <w:r>
        <w:t xml:space="preserve">2. Candidiasis sistémicas, incluyendo </w:t>
      </w:r>
      <w:proofErr w:type="spellStart"/>
      <w:r>
        <w:t>candidemia</w:t>
      </w:r>
      <w:proofErr w:type="spellEnd"/>
      <w:r>
        <w:t xml:space="preserve">, candidiasis diseminada y otras formas de infecciones invasivas por cándida, entre las que se incluyen infecciones localizadas en el peritoneo, endocardio, aparato respiratorio, urinario y ojos. Pueden tratarse también pacientes con neoplasias, pacientes en unidades de cuidados intensivos, pacientes sometidos a tratamiento con </w:t>
      </w:r>
      <w:proofErr w:type="spellStart"/>
      <w:r>
        <w:t>citostáticos</w:t>
      </w:r>
      <w:proofErr w:type="spellEnd"/>
      <w:r>
        <w:t xml:space="preserve"> o con inmunosupresores o en cualquier otra situación predisponente a infecciones por Cándida.</w:t>
      </w:r>
    </w:p>
    <w:p w:rsidR="009D79C7" w:rsidRDefault="009D79C7" w:rsidP="009D79C7">
      <w:pPr>
        <w:pStyle w:val="NormalWeb"/>
      </w:pPr>
      <w:r>
        <w:t xml:space="preserve">3. </w:t>
      </w:r>
      <w:proofErr w:type="spellStart"/>
      <w:r>
        <w:t>Criptococósis</w:t>
      </w:r>
      <w:proofErr w:type="spellEnd"/>
      <w:r>
        <w:t xml:space="preserve">, incluyendo la meningitis </w:t>
      </w:r>
      <w:proofErr w:type="spellStart"/>
      <w:r>
        <w:t>criptococócica</w:t>
      </w:r>
      <w:proofErr w:type="spellEnd"/>
      <w:r>
        <w:t xml:space="preserve"> e infecciones en otras localizaciones (pulmonares, cutáneas, etc.). Pueden ser tratados tanto huéspedes normales, como pacientes con Sida, trasplantados de órganos o pacientes con otras causas de inmunodepresión. El </w:t>
      </w:r>
      <w:proofErr w:type="spellStart"/>
      <w:r>
        <w:t>Fluconazol</w:t>
      </w:r>
      <w:proofErr w:type="spellEnd"/>
      <w:r>
        <w:t xml:space="preserve"> puede utilizarse como tratamiento de mantenimiento para prevenir recidivas de la </w:t>
      </w:r>
      <w:proofErr w:type="spellStart"/>
      <w:r>
        <w:t>criptococosis</w:t>
      </w:r>
      <w:proofErr w:type="spellEnd"/>
      <w:r>
        <w:t xml:space="preserve"> en pacientes con Sida.</w:t>
      </w:r>
    </w:p>
    <w:p w:rsidR="009D79C7" w:rsidRDefault="009D79C7" w:rsidP="009D79C7">
      <w:pPr>
        <w:pStyle w:val="NormalWeb"/>
      </w:pPr>
      <w:r>
        <w:t>4. Candidiasis genital. Candidiasis vaginal, aguda o recurrente y profilaxis para reducir la incidencia de candidiasis vaginal recurrente (3 o más episodios al año). Balanitis por Cándida.</w:t>
      </w:r>
    </w:p>
    <w:p w:rsidR="009D79C7" w:rsidRDefault="009D79C7" w:rsidP="009D79C7">
      <w:pPr>
        <w:pStyle w:val="NormalWeb"/>
      </w:pPr>
      <w:r>
        <w:t>5. Prevención de infecciones fúngicas en pacientes con neoplasias que estén predispuestos a tales infecciones como consecuencia de la quimioterapia o radioterapia.</w:t>
      </w:r>
    </w:p>
    <w:p w:rsidR="009D79C7" w:rsidRDefault="009D79C7" w:rsidP="009D79C7">
      <w:pPr>
        <w:pStyle w:val="NormalWeb"/>
      </w:pPr>
      <w:r>
        <w:t xml:space="preserve">6. </w:t>
      </w:r>
      <w:proofErr w:type="spellStart"/>
      <w:r>
        <w:t>Dermatomicosis</w:t>
      </w:r>
      <w:proofErr w:type="spellEnd"/>
      <w:r>
        <w:t xml:space="preserve">, entre las que se incluyen infecciones por </w:t>
      </w:r>
      <w:proofErr w:type="spellStart"/>
      <w:r>
        <w:t>tinea</w:t>
      </w:r>
      <w:proofErr w:type="spellEnd"/>
      <w:r>
        <w:t xml:space="preserve"> </w:t>
      </w:r>
      <w:proofErr w:type="spellStart"/>
      <w:r>
        <w:t>pedis</w:t>
      </w:r>
      <w:proofErr w:type="spellEnd"/>
      <w:r>
        <w:t xml:space="preserve">, </w:t>
      </w:r>
      <w:proofErr w:type="spellStart"/>
      <w:r>
        <w:t>tinea</w:t>
      </w:r>
      <w:proofErr w:type="spellEnd"/>
      <w:r>
        <w:t xml:space="preserve"> </w:t>
      </w:r>
      <w:proofErr w:type="spellStart"/>
      <w:r>
        <w:t>corporis</w:t>
      </w:r>
      <w:proofErr w:type="spellEnd"/>
      <w:r>
        <w:t xml:space="preserve">, </w:t>
      </w:r>
      <w:proofErr w:type="spellStart"/>
      <w:r>
        <w:t>tinea</w:t>
      </w:r>
      <w:proofErr w:type="spellEnd"/>
      <w:r>
        <w:t xml:space="preserve"> </w:t>
      </w:r>
      <w:proofErr w:type="spellStart"/>
      <w:r>
        <w:t>cruris</w:t>
      </w:r>
      <w:proofErr w:type="spellEnd"/>
      <w:r>
        <w:t xml:space="preserve">, </w:t>
      </w:r>
      <w:proofErr w:type="spellStart"/>
      <w:r>
        <w:t>tinea</w:t>
      </w:r>
      <w:proofErr w:type="spellEnd"/>
      <w:r>
        <w:t xml:space="preserve"> </w:t>
      </w:r>
      <w:proofErr w:type="spellStart"/>
      <w:r>
        <w:t>versicolor</w:t>
      </w:r>
      <w:proofErr w:type="spellEnd"/>
      <w:r>
        <w:t xml:space="preserve">, </w:t>
      </w:r>
      <w:proofErr w:type="spellStart"/>
      <w:r>
        <w:t>tinea</w:t>
      </w:r>
      <w:proofErr w:type="spellEnd"/>
      <w:r>
        <w:t xml:space="preserve"> </w:t>
      </w:r>
      <w:proofErr w:type="spellStart"/>
      <w:r>
        <w:t>ungium</w:t>
      </w:r>
      <w:proofErr w:type="spellEnd"/>
      <w:r>
        <w:t xml:space="preserve"> (</w:t>
      </w:r>
      <w:proofErr w:type="spellStart"/>
      <w:r>
        <w:t>onicomicosis</w:t>
      </w:r>
      <w:proofErr w:type="spellEnd"/>
      <w:r>
        <w:t>) e infecciones dérmicas por cándida.</w:t>
      </w:r>
    </w:p>
    <w:p w:rsidR="009D79C7" w:rsidRDefault="009D79C7" w:rsidP="009D79C7">
      <w:pPr>
        <w:pStyle w:val="NormalWeb"/>
      </w:pPr>
      <w:r>
        <w:t xml:space="preserve">7. Micosis endémicas profundas, incluyendo </w:t>
      </w:r>
      <w:proofErr w:type="spellStart"/>
      <w:r>
        <w:t>coccidiomicosis</w:t>
      </w:r>
      <w:proofErr w:type="spellEnd"/>
      <w:r>
        <w:t xml:space="preserve">, </w:t>
      </w:r>
      <w:proofErr w:type="spellStart"/>
      <w:r>
        <w:t>paracoccidiomicosis</w:t>
      </w:r>
      <w:proofErr w:type="spellEnd"/>
      <w:r>
        <w:t xml:space="preserve">, </w:t>
      </w:r>
      <w:proofErr w:type="spellStart"/>
      <w:r>
        <w:t>esporotricosis</w:t>
      </w:r>
      <w:proofErr w:type="spellEnd"/>
      <w:r>
        <w:t xml:space="preserve"> e histoplasmosis, en pacientes </w:t>
      </w:r>
      <w:proofErr w:type="spellStart"/>
      <w:r>
        <w:t>inmunocompetentes</w:t>
      </w:r>
      <w:proofErr w:type="spellEnd"/>
      <w:r>
        <w:t>.</w:t>
      </w:r>
    </w:p>
    <w:p w:rsidR="009D79C7" w:rsidRDefault="009D79C7" w:rsidP="009D79C7">
      <w:pPr>
        <w:pStyle w:val="NormalWeb"/>
      </w:pPr>
      <w:r>
        <w:t>POSOLOGIA:</w:t>
      </w:r>
    </w:p>
    <w:p w:rsidR="009D79C7" w:rsidRDefault="009D79C7" w:rsidP="009D79C7">
      <w:pPr>
        <w:pStyle w:val="NormalWeb"/>
      </w:pPr>
      <w:r>
        <w:t xml:space="preserve">La dosis diaria de </w:t>
      </w:r>
      <w:proofErr w:type="spellStart"/>
      <w:r>
        <w:t>Fluconazol</w:t>
      </w:r>
      <w:proofErr w:type="spellEnd"/>
      <w:r>
        <w:t xml:space="preserve"> dependerá de la naturaleza y gravedad de la infección fúngica. La mayoría de los casos de candidiasis vaginal responden a un tratamiento de dosis única. El tratamiento de aquellos tipos de infección que requieran múltiples dosis del fármaco se deberá continuar hasta que los parámetros clínicos o los </w:t>
      </w:r>
      <w:proofErr w:type="spellStart"/>
      <w:r>
        <w:t>tests</w:t>
      </w:r>
      <w:proofErr w:type="spellEnd"/>
      <w:r>
        <w:t xml:space="preserve"> de laboratorio indiquen que la infección fúngica activa ha desaparecido.</w:t>
      </w:r>
    </w:p>
    <w:p w:rsidR="009D79C7" w:rsidRDefault="009D79C7" w:rsidP="009D79C7">
      <w:pPr>
        <w:pStyle w:val="NormalWeb"/>
      </w:pPr>
      <w:r>
        <w:t xml:space="preserve">Un periodo de tratamiento inadecuado puede provocar recurrencia de la infección activa. Los pacientes con SIDA y meningitis </w:t>
      </w:r>
      <w:proofErr w:type="spellStart"/>
      <w:r>
        <w:t>criptococócica</w:t>
      </w:r>
      <w:proofErr w:type="spellEnd"/>
      <w:r>
        <w:t xml:space="preserve"> o candidiasis </w:t>
      </w:r>
      <w:proofErr w:type="spellStart"/>
      <w:r>
        <w:t>orofaríngea</w:t>
      </w:r>
      <w:proofErr w:type="spellEnd"/>
      <w:r>
        <w:t xml:space="preserve"> recurrente, habitualmente, requieren tratamiento de mantenimiento para prevenir la recaída.</w:t>
      </w:r>
    </w:p>
    <w:p w:rsidR="009D79C7" w:rsidRDefault="009D79C7" w:rsidP="009D79C7">
      <w:pPr>
        <w:pStyle w:val="NormalWeb"/>
      </w:pPr>
      <w:r>
        <w:t>Adultos</w:t>
      </w:r>
    </w:p>
    <w:p w:rsidR="009D79C7" w:rsidRDefault="009D79C7" w:rsidP="009D79C7">
      <w:pPr>
        <w:pStyle w:val="NormalWeb"/>
      </w:pPr>
      <w:r>
        <w:t xml:space="preserve">1. En el tratamiento de la candidiasis </w:t>
      </w:r>
      <w:proofErr w:type="spellStart"/>
      <w:r>
        <w:t>orofaríngea</w:t>
      </w:r>
      <w:proofErr w:type="spellEnd"/>
      <w:r>
        <w:t xml:space="preserve">, la dosis habitual es de 50 a 100 mg diarios durante 7 a 14 días. Si fuera necesario, el tratamiento puede continuarse durante periodos más prolongados en pacientes con compromiso grave de la función inmunitaria. En la candidiasis oral atrófica crónica asociada al uso de prótesis dentales, la dosis habitual es de 50 mg de </w:t>
      </w:r>
      <w:proofErr w:type="spellStart"/>
      <w:r>
        <w:t>Fluconazol</w:t>
      </w:r>
      <w:proofErr w:type="spellEnd"/>
      <w:r>
        <w:t xml:space="preserve"> una vez al día durante 14 días, junto con medidas antisépticas locales.</w:t>
      </w:r>
    </w:p>
    <w:p w:rsidR="009D79C7" w:rsidRDefault="009D79C7" w:rsidP="009D79C7">
      <w:pPr>
        <w:pStyle w:val="NormalWeb"/>
      </w:pPr>
      <w:r>
        <w:t xml:space="preserve">Para otras candidiasis mucosas (excepto la candidiasis vaginal, ver a continuación), como esofagitis, infecciones broncopulmonares no invasivas, </w:t>
      </w:r>
      <w:proofErr w:type="spellStart"/>
      <w:r>
        <w:t>candiduria</w:t>
      </w:r>
      <w:proofErr w:type="spellEnd"/>
      <w:r>
        <w:t xml:space="preserve">, candidiasis </w:t>
      </w:r>
      <w:proofErr w:type="spellStart"/>
      <w:r>
        <w:t>mucocutánea</w:t>
      </w:r>
      <w:proofErr w:type="spellEnd"/>
      <w:r>
        <w:t>, etc., la dosis habitualmente eficaz es de 50 a 100 mg al día, administrada durante 14 a 30 días.</w:t>
      </w:r>
    </w:p>
    <w:p w:rsidR="009D79C7" w:rsidRDefault="009D79C7" w:rsidP="009D79C7">
      <w:pPr>
        <w:pStyle w:val="NormalWeb"/>
      </w:pPr>
      <w:r>
        <w:t xml:space="preserve">Para la prevención de las recaídas de candidiasis </w:t>
      </w:r>
      <w:proofErr w:type="spellStart"/>
      <w:r>
        <w:t>orofaríngea</w:t>
      </w:r>
      <w:proofErr w:type="spellEnd"/>
      <w:r>
        <w:t xml:space="preserve"> en pacientes con SIDA, una vez que el paciente ha recibido el tratamiento primario completo, puede administrarse una única dosis semanal de 150 mg de </w:t>
      </w:r>
      <w:proofErr w:type="spellStart"/>
      <w:r>
        <w:t>Fluconazol</w:t>
      </w:r>
      <w:proofErr w:type="spellEnd"/>
      <w:r>
        <w:t>.</w:t>
      </w:r>
    </w:p>
    <w:p w:rsidR="009D79C7" w:rsidRDefault="009D79C7" w:rsidP="009D79C7">
      <w:pPr>
        <w:pStyle w:val="NormalWeb"/>
      </w:pPr>
      <w:r>
        <w:t xml:space="preserve">2. Para el tratamiento de las </w:t>
      </w:r>
      <w:proofErr w:type="spellStart"/>
      <w:r>
        <w:t>candidemias</w:t>
      </w:r>
      <w:proofErr w:type="spellEnd"/>
      <w:r>
        <w:t xml:space="preserve">, candidiasis diseminadas u otras infecciones invasivas por </w:t>
      </w:r>
      <w:proofErr w:type="spellStart"/>
      <w:r>
        <w:t>Candida</w:t>
      </w:r>
      <w:proofErr w:type="spellEnd"/>
      <w:r>
        <w:t>, la dosis usual es de 400 mg el primer día seguidos de 200 mg diarios. Según la respuesta clínica, la dosis puede aumentarse a 400 mg diarios. La duración del tratamiento se basa en la respuesta clínica del paciente.</w:t>
      </w:r>
    </w:p>
    <w:p w:rsidR="009D79C7" w:rsidRDefault="009D79C7" w:rsidP="009D79C7">
      <w:pPr>
        <w:pStyle w:val="NormalWeb"/>
      </w:pPr>
      <w:r>
        <w:t xml:space="preserve">3a. Para el tratamiento de la meningitis </w:t>
      </w:r>
      <w:proofErr w:type="spellStart"/>
      <w:r>
        <w:t>criptococócica</w:t>
      </w:r>
      <w:proofErr w:type="spellEnd"/>
      <w:r>
        <w:t xml:space="preserve"> y otras localizaciones de la infección por </w:t>
      </w:r>
      <w:proofErr w:type="spellStart"/>
      <w:r>
        <w:t>criptococos</w:t>
      </w:r>
      <w:proofErr w:type="spellEnd"/>
      <w:r>
        <w:t>, la dosis usual es de 400 mg el primer día, seguida de 200-400 mg una vez al día.</w:t>
      </w:r>
    </w:p>
    <w:p w:rsidR="009D79C7" w:rsidRDefault="009D79C7" w:rsidP="009D79C7">
      <w:pPr>
        <w:pStyle w:val="NormalWeb"/>
      </w:pPr>
      <w:r>
        <w:t xml:space="preserve">La duración del tratamiento de las infecciones </w:t>
      </w:r>
      <w:proofErr w:type="spellStart"/>
      <w:r>
        <w:t>criptococócicas</w:t>
      </w:r>
      <w:proofErr w:type="spellEnd"/>
      <w:r>
        <w:t xml:space="preserve"> dependerá de la respuesta clínica y micológica del paciente, pero habitualmente oscila entre 6-8 semanas como mínimo para la meningitis </w:t>
      </w:r>
      <w:proofErr w:type="spellStart"/>
      <w:r>
        <w:t>criptococócica</w:t>
      </w:r>
      <w:proofErr w:type="spellEnd"/>
      <w:r>
        <w:t>.</w:t>
      </w:r>
    </w:p>
    <w:p w:rsidR="009D79C7" w:rsidRDefault="009D79C7" w:rsidP="009D79C7">
      <w:pPr>
        <w:pStyle w:val="NormalWeb"/>
      </w:pPr>
      <w:r>
        <w:t xml:space="preserve">3b. Para la prevención de las recidivas de la meningitis </w:t>
      </w:r>
      <w:proofErr w:type="spellStart"/>
      <w:r>
        <w:t>criptococócica</w:t>
      </w:r>
      <w:proofErr w:type="spellEnd"/>
      <w:r>
        <w:t xml:space="preserve"> en pacientes con SIDA, una vez que hayan recibido un ciclo completo de tratamiento primario, puede administrarse </w:t>
      </w:r>
      <w:proofErr w:type="spellStart"/>
      <w:r>
        <w:t>Fluconazol</w:t>
      </w:r>
      <w:proofErr w:type="spellEnd"/>
      <w:r>
        <w:t xml:space="preserve"> indefinidamente a una dosis diaria de 200 mg.</w:t>
      </w:r>
    </w:p>
    <w:p w:rsidR="009D79C7" w:rsidRDefault="009D79C7" w:rsidP="009D79C7">
      <w:pPr>
        <w:pStyle w:val="NormalWeb"/>
      </w:pPr>
      <w:r>
        <w:t xml:space="preserve">4. Para el tratamiento de la candidiasis vaginal se administrará una dosis única de 150 mg de </w:t>
      </w:r>
      <w:proofErr w:type="spellStart"/>
      <w:r>
        <w:t>Fluconazol</w:t>
      </w:r>
      <w:proofErr w:type="spellEnd"/>
      <w:r>
        <w:t xml:space="preserve"> (utilizar preferentemente la presentación de envase </w:t>
      </w:r>
      <w:proofErr w:type="spellStart"/>
      <w:r>
        <w:t>monodosis</w:t>
      </w:r>
      <w:proofErr w:type="spellEnd"/>
      <w:r>
        <w:t xml:space="preserve"> de </w:t>
      </w:r>
      <w:proofErr w:type="spellStart"/>
      <w:r>
        <w:t>Fluconazol</w:t>
      </w:r>
      <w:proofErr w:type="spellEnd"/>
      <w:r>
        <w:t xml:space="preserve"> 150</w:t>
      </w:r>
    </w:p>
    <w:p w:rsidR="009D79C7" w:rsidRDefault="009D79C7" w:rsidP="009D79C7">
      <w:pPr>
        <w:pStyle w:val="NormalWeb"/>
      </w:pPr>
      <w:r>
        <w:t xml:space="preserve">mg </w:t>
      </w:r>
      <w:proofErr w:type="gramStart"/>
      <w:r>
        <w:t>cápsulas</w:t>
      </w:r>
      <w:proofErr w:type="gramEnd"/>
      <w:r>
        <w:t>).</w:t>
      </w:r>
    </w:p>
    <w:p w:rsidR="009D79C7" w:rsidRDefault="009D79C7" w:rsidP="009D79C7">
      <w:pPr>
        <w:pStyle w:val="NormalWeb"/>
      </w:pPr>
      <w:r>
        <w:t>Para reducir la incidencia de candidiasis vaginal recurrente, puede utilizarse una única dosis mensual de 150 mg. La duración del tratamiento debe individualizarse, pero variará entre 4 y 12 meses. Algunas pacientes pueden requerir una administración más frecuente.</w:t>
      </w:r>
    </w:p>
    <w:p w:rsidR="009D79C7" w:rsidRDefault="009D79C7" w:rsidP="009D79C7">
      <w:pPr>
        <w:pStyle w:val="NormalWeb"/>
      </w:pPr>
      <w:r>
        <w:t xml:space="preserve">Para la balanitis por </w:t>
      </w:r>
      <w:proofErr w:type="spellStart"/>
      <w:r>
        <w:t>Candida</w:t>
      </w:r>
      <w:proofErr w:type="spellEnd"/>
      <w:r>
        <w:t xml:space="preserve">, debe administrarse una dosis única de 150 mg de </w:t>
      </w:r>
      <w:proofErr w:type="spellStart"/>
      <w:r>
        <w:t>Fluconazol</w:t>
      </w:r>
      <w:proofErr w:type="spellEnd"/>
    </w:p>
    <w:p w:rsidR="009D79C7" w:rsidRDefault="009D79C7" w:rsidP="009D79C7">
      <w:pPr>
        <w:pStyle w:val="NormalWeb"/>
      </w:pPr>
      <w:r>
        <w:t xml:space="preserve">5. La dosis recomendada de </w:t>
      </w:r>
      <w:proofErr w:type="spellStart"/>
      <w:r>
        <w:t>Fluconazol</w:t>
      </w:r>
      <w:proofErr w:type="spellEnd"/>
      <w:r>
        <w:t xml:space="preserve"> para la prevención de las candidiasis es de 50-400 mg una vez al día, basado en el riesgo del paciente para desarrollar la infección fúngica. Para el tratamiento profiláctico de la candidiasis </w:t>
      </w:r>
      <w:proofErr w:type="spellStart"/>
      <w:r>
        <w:t>orofaríngea</w:t>
      </w:r>
      <w:proofErr w:type="spellEnd"/>
      <w:r>
        <w:t xml:space="preserve">, la dosis recomendada es de 50-100 mg diarios. Para el tratamiento profiláctico de infecciones fúngicas en pacientes </w:t>
      </w:r>
      <w:proofErr w:type="spellStart"/>
      <w:r>
        <w:t>neutropénicos</w:t>
      </w:r>
      <w:proofErr w:type="spellEnd"/>
      <w:r>
        <w:t xml:space="preserve">, la dosis recomendada es de 50-200 mg diarios. Para pacientes con riesgo elevado de infección sistémica, por ejemplo, pacientes en los que se espera que presenten una neutropenia profunda o prolongada, la dosis recomendada es de 400 mg una vez al día. La administración de </w:t>
      </w:r>
      <w:proofErr w:type="spellStart"/>
      <w:r>
        <w:t>Fluconazol</w:t>
      </w:r>
      <w:proofErr w:type="spellEnd"/>
      <w:r>
        <w:t xml:space="preserve"> debe iniciarse varios días antes de la aparición de la neutropenia y continuarse durante los 7 días posteriores a la fecha en la que el recuento de neutrófilos supere el valor de 1000 células por mm3.</w:t>
      </w:r>
    </w:p>
    <w:p w:rsidR="009D79C7" w:rsidRDefault="009D79C7" w:rsidP="009D79C7">
      <w:pPr>
        <w:pStyle w:val="NormalWeb"/>
      </w:pPr>
      <w:r>
        <w:t xml:space="preserve">6. Para el tratamiento de las </w:t>
      </w:r>
      <w:proofErr w:type="spellStart"/>
      <w:r>
        <w:t>dermatomicosis</w:t>
      </w:r>
      <w:proofErr w:type="spellEnd"/>
      <w:r>
        <w:t xml:space="preserve">, entre las que se incluyen las infecciones como </w:t>
      </w:r>
      <w:proofErr w:type="spellStart"/>
      <w:r>
        <w:t>Tinea</w:t>
      </w:r>
      <w:proofErr w:type="spellEnd"/>
      <w:r>
        <w:t xml:space="preserve"> </w:t>
      </w:r>
      <w:proofErr w:type="spellStart"/>
      <w:r>
        <w:t>pedis</w:t>
      </w:r>
      <w:proofErr w:type="spellEnd"/>
      <w:r>
        <w:t xml:space="preserve">, </w:t>
      </w:r>
      <w:proofErr w:type="spellStart"/>
      <w:r>
        <w:t>corporis</w:t>
      </w:r>
      <w:proofErr w:type="spellEnd"/>
      <w:r>
        <w:t xml:space="preserve">, </w:t>
      </w:r>
      <w:proofErr w:type="spellStart"/>
      <w:r>
        <w:t>cruris</w:t>
      </w:r>
      <w:proofErr w:type="spellEnd"/>
      <w:r>
        <w:t xml:space="preserve"> e infecciones por </w:t>
      </w:r>
      <w:proofErr w:type="spellStart"/>
      <w:r>
        <w:t>Candida</w:t>
      </w:r>
      <w:proofErr w:type="spellEnd"/>
      <w:r>
        <w:t xml:space="preserve">, la dosis recomendada es una dosis diaria de 50 mg o una dosis de 150 mg a la semana. La duración del tratamiento es, normalmente, de 2 a 4 semanas, aunque las </w:t>
      </w:r>
      <w:proofErr w:type="spellStart"/>
      <w:r>
        <w:t>Tinea</w:t>
      </w:r>
      <w:proofErr w:type="spellEnd"/>
      <w:r>
        <w:t xml:space="preserve"> </w:t>
      </w:r>
      <w:proofErr w:type="spellStart"/>
      <w:r>
        <w:t>pedis</w:t>
      </w:r>
      <w:proofErr w:type="spellEnd"/>
      <w:r>
        <w:t xml:space="preserve"> pueden requerir tratamiento durante un periodo máximo de 6 semanas. Para el tratamiento de las </w:t>
      </w:r>
      <w:proofErr w:type="spellStart"/>
      <w:r>
        <w:t>Tinea</w:t>
      </w:r>
      <w:proofErr w:type="spellEnd"/>
      <w:r>
        <w:t xml:space="preserve"> </w:t>
      </w:r>
      <w:proofErr w:type="spellStart"/>
      <w:r>
        <w:t>versicolor</w:t>
      </w:r>
      <w:proofErr w:type="spellEnd"/>
      <w:r>
        <w:t>, la dosis recomendada es una dosis diaria de 50 mg durante 2 a 4 semanas, o una dosis semanal de 300 mg durante 2 semanas y en algunos pacientes puede ser necesaria una dosis semanal adicional.</w:t>
      </w:r>
    </w:p>
    <w:p w:rsidR="009D79C7" w:rsidRDefault="009D79C7" w:rsidP="009D79C7">
      <w:pPr>
        <w:pStyle w:val="NormalWeb"/>
      </w:pPr>
      <w:r>
        <w:t xml:space="preserve">Para </w:t>
      </w:r>
      <w:proofErr w:type="spellStart"/>
      <w:r>
        <w:t>Tinea</w:t>
      </w:r>
      <w:proofErr w:type="spellEnd"/>
      <w:r>
        <w:t xml:space="preserve"> </w:t>
      </w:r>
      <w:proofErr w:type="spellStart"/>
      <w:r>
        <w:t>ungium</w:t>
      </w:r>
      <w:proofErr w:type="spellEnd"/>
      <w:r>
        <w:t>, la dosis recomendada es de 150 mg una vez a la semana. El tratamiento debe continuarse hasta que se sustituya la uña infectada (crezca una uña sana). El crecimiento de una nueva uña en las manos o en los pies habitualmente requiere entre 3 y 6 meses y entre 6 y 12 meses, respectivamente. Sin embargo, las tasas de crecimiento pueden variar enormemente entre los individuos y en función de la edad. Tras un tratamiento con éxito a largo plazo de infecciones crónicas, las uñas pueden ocasionalmente quedar desfiguradas.</w:t>
      </w:r>
    </w:p>
    <w:p w:rsidR="009D79C7" w:rsidRDefault="009D79C7" w:rsidP="009D79C7">
      <w:pPr>
        <w:pStyle w:val="NormalWeb"/>
      </w:pPr>
      <w:r>
        <w:t xml:space="preserve">7. Para las micosis endémicas profundas, pueden requerirse dosis diarias de 200 a 400 mg durante y hasta 2 años. La duración del tratamiento debe individualizarse, pero varía entre 11 y 24 meses para la </w:t>
      </w:r>
      <w:proofErr w:type="spellStart"/>
      <w:r>
        <w:t>coccidiomicosis</w:t>
      </w:r>
      <w:proofErr w:type="spellEnd"/>
      <w:r>
        <w:t xml:space="preserve">, 2-17 meses para la </w:t>
      </w:r>
      <w:proofErr w:type="spellStart"/>
      <w:r>
        <w:t>paracoccidiomicosis</w:t>
      </w:r>
      <w:proofErr w:type="spellEnd"/>
      <w:r>
        <w:t xml:space="preserve">, 1-16 meses para la </w:t>
      </w:r>
      <w:proofErr w:type="spellStart"/>
      <w:r>
        <w:t>esporotricosis</w:t>
      </w:r>
      <w:proofErr w:type="spellEnd"/>
      <w:r>
        <w:t xml:space="preserve"> y 3-17 meses para la histoplasmosis.</w:t>
      </w:r>
    </w:p>
    <w:p w:rsidR="009D79C7" w:rsidRDefault="009D79C7" w:rsidP="009D79C7">
      <w:pPr>
        <w:pStyle w:val="NormalWeb"/>
      </w:pPr>
      <w:r>
        <w:t>Niños</w:t>
      </w:r>
    </w:p>
    <w:p w:rsidR="009D79C7" w:rsidRDefault="009D79C7" w:rsidP="009D79C7">
      <w:pPr>
        <w:pStyle w:val="NormalWeb"/>
      </w:pPr>
      <w:proofErr w:type="spellStart"/>
      <w:r>
        <w:t>Fluconazol</w:t>
      </w:r>
      <w:proofErr w:type="spellEnd"/>
      <w:r>
        <w:t xml:space="preserve"> posee un amplio índice terapéutico y no presenta problemas de seguridad en niños a las dosis propuestas a continuación; en este tipo de población debe utilizarse únicamente en los casos debidamente justificados.</w:t>
      </w:r>
    </w:p>
    <w:p w:rsidR="009D79C7" w:rsidRDefault="009D79C7" w:rsidP="009D79C7">
      <w:pPr>
        <w:pStyle w:val="NormalWeb"/>
      </w:pPr>
      <w:r>
        <w:t xml:space="preserve">Al igual que en las infecciones de adultos la duración del tratamiento se basa en la respuesta clínica y micológica. En los niños no debe sobrepasarse la dosis máxima diaria de adultos. </w:t>
      </w:r>
      <w:proofErr w:type="spellStart"/>
      <w:r>
        <w:t>Fluconazol</w:t>
      </w:r>
      <w:proofErr w:type="spellEnd"/>
      <w:r>
        <w:t xml:space="preserve"> se administrará en una dosis única diaria.</w:t>
      </w:r>
    </w:p>
    <w:p w:rsidR="009D79C7" w:rsidRDefault="009D79C7" w:rsidP="009D79C7">
      <w:pPr>
        <w:pStyle w:val="NormalWeb"/>
      </w:pPr>
      <w:r>
        <w:t xml:space="preserve">La dosis recomendada de </w:t>
      </w:r>
      <w:proofErr w:type="spellStart"/>
      <w:r>
        <w:t>Fluconazol</w:t>
      </w:r>
      <w:proofErr w:type="spellEnd"/>
      <w:r>
        <w:t xml:space="preserve"> para las candidiasis mucosas es de 3 mg/kg/día. Puede utilizarse una dosis de choque de 6 mg/kg el primer día, para obtener más rápidamente los niveles plasmáticos de estado estacionario.</w:t>
      </w:r>
    </w:p>
    <w:p w:rsidR="009D79C7" w:rsidRDefault="009D79C7" w:rsidP="009D79C7">
      <w:pPr>
        <w:pStyle w:val="NormalWeb"/>
      </w:pPr>
      <w:r>
        <w:t xml:space="preserve">Para el tratamiento de candidiasis sistémicas y de infecciones </w:t>
      </w:r>
      <w:proofErr w:type="spellStart"/>
      <w:r>
        <w:t>criptococócicas</w:t>
      </w:r>
      <w:proofErr w:type="spellEnd"/>
      <w:r>
        <w:t>, la dosis recomendada es de 6-12 mg/kg/día, dependiendo de la gravedad de la infección.</w:t>
      </w:r>
    </w:p>
    <w:p w:rsidR="009D79C7" w:rsidRDefault="009D79C7" w:rsidP="009D79C7">
      <w:pPr>
        <w:pStyle w:val="NormalWeb"/>
      </w:pPr>
      <w:r>
        <w:t xml:space="preserve">Para la prevención de infecciones fúngicas en pacientes inmunocomprometidos con riesgo debido a neutropenia tras quimioterapia </w:t>
      </w:r>
      <w:proofErr w:type="spellStart"/>
      <w:r>
        <w:t>citotóxica</w:t>
      </w:r>
      <w:proofErr w:type="spellEnd"/>
      <w:r>
        <w:t xml:space="preserve"> o radioterapia, la dosis debe ser de 3-12 mg/kg/día dependiendo del grado y la duración de la neutropenia inducida (ver dosificación de adultos). (Para niños con función renal comprometida ver dosificación en pacientes con insuficiencia renal).</w:t>
      </w:r>
    </w:p>
    <w:p w:rsidR="009D79C7" w:rsidRDefault="009D79C7" w:rsidP="009D79C7">
      <w:pPr>
        <w:pStyle w:val="NormalWeb"/>
      </w:pPr>
      <w:r>
        <w:t xml:space="preserve">Los neonatos excretan </w:t>
      </w:r>
      <w:proofErr w:type="spellStart"/>
      <w:r>
        <w:t>Fluconazol</w:t>
      </w:r>
      <w:proofErr w:type="spellEnd"/>
      <w:r>
        <w:t xml:space="preserve"> lentamente. En las primeras dos semanas de vida deben utilizarse las mismas dosis en mg/kg que en niños mayores, pero administradas cada 72 horas. En las semanas tercera y cuarta de vida la dosis debe administrarse cada 48 horas.</w:t>
      </w:r>
    </w:p>
    <w:p w:rsidR="009D79C7" w:rsidRDefault="009D79C7" w:rsidP="009D79C7">
      <w:pPr>
        <w:pStyle w:val="NormalWeb"/>
      </w:pPr>
      <w:r>
        <w:t>Ancianos</w:t>
      </w:r>
    </w:p>
    <w:p w:rsidR="009D79C7" w:rsidRDefault="009D79C7" w:rsidP="009D79C7">
      <w:pPr>
        <w:pStyle w:val="NormalWeb"/>
      </w:pPr>
      <w:r>
        <w:t>Cuando no haya signos de insuficiencia renal, se deben administrar las dosis normales.</w:t>
      </w:r>
    </w:p>
    <w:p w:rsidR="009D79C7" w:rsidRDefault="009D79C7" w:rsidP="009D79C7">
      <w:pPr>
        <w:pStyle w:val="NormalWeb"/>
      </w:pPr>
      <w:r>
        <w:t>En los pacientes con insuficiencia renal (aclaramiento de creatinina inferior a 50 ml/min) la dosificación se ajustará como se indica a continuación.</w:t>
      </w:r>
    </w:p>
    <w:p w:rsidR="009D79C7" w:rsidRDefault="009D79C7" w:rsidP="009D79C7">
      <w:pPr>
        <w:pStyle w:val="NormalWeb"/>
      </w:pPr>
      <w:r>
        <w:t xml:space="preserve">En pacientes con insuficiencia renal </w:t>
      </w:r>
      <w:proofErr w:type="spellStart"/>
      <w:r>
        <w:t>Fluconazol</w:t>
      </w:r>
      <w:proofErr w:type="spellEnd"/>
      <w:r>
        <w:t xml:space="preserve"> se excreta predominantemente por orina, como fármaco inalterado. En caso de administrar una sola dosis de </w:t>
      </w:r>
      <w:proofErr w:type="spellStart"/>
      <w:r>
        <w:t>Fluconazol</w:t>
      </w:r>
      <w:proofErr w:type="spellEnd"/>
      <w:r>
        <w:t xml:space="preserve"> no es necesario ajustarla.</w:t>
      </w:r>
    </w:p>
    <w:p w:rsidR="009D79C7" w:rsidRDefault="009D79C7" w:rsidP="009D79C7">
      <w:pPr>
        <w:pStyle w:val="NormalWeb"/>
      </w:pPr>
      <w:r>
        <w:t xml:space="preserve">En pacientes (incluyendo niños) con alteración de la función renal a los que se administrarán dosis múltiples de </w:t>
      </w:r>
      <w:proofErr w:type="spellStart"/>
      <w:r>
        <w:t>Fluconazol</w:t>
      </w:r>
      <w:proofErr w:type="spellEnd"/>
      <w:r>
        <w:t>, debe administrarse una dosis inicial de 50 a 400 mg. Tras esta dosis, la dosificación diaria (dependiendo de la indicación) debe basarse en la tabla siguiente:</w:t>
      </w:r>
    </w:p>
    <w:p w:rsidR="009D79C7" w:rsidRDefault="009D79C7" w:rsidP="009D79C7">
      <w:pPr>
        <w:pStyle w:val="NormalWeb"/>
      </w:pPr>
      <w:r>
        <w:t>CONTRAINDICACIONES:</w:t>
      </w:r>
    </w:p>
    <w:p w:rsidR="009D79C7" w:rsidRDefault="009D79C7" w:rsidP="009D79C7">
      <w:pPr>
        <w:pStyle w:val="NormalWeb"/>
      </w:pPr>
      <w:proofErr w:type="spellStart"/>
      <w:r>
        <w:t>Fluconazol</w:t>
      </w:r>
      <w:proofErr w:type="spellEnd"/>
      <w:r>
        <w:t xml:space="preserve"> está contraindicado en pacientes con hipersensibilidad conocida al fármaco o a otros compuestos </w:t>
      </w:r>
      <w:proofErr w:type="spellStart"/>
      <w:r>
        <w:t>azólicos</w:t>
      </w:r>
      <w:proofErr w:type="spellEnd"/>
      <w:r>
        <w:t xml:space="preserve"> relacionados. En base a los resultados de un estudio de interacciones con dosis múltiples, la administración concomitante de </w:t>
      </w:r>
      <w:proofErr w:type="spellStart"/>
      <w:r>
        <w:t>terfenadina</w:t>
      </w:r>
      <w:proofErr w:type="spellEnd"/>
      <w:r>
        <w:t xml:space="preserve"> está contraindicada en pacientes que reciben </w:t>
      </w:r>
      <w:proofErr w:type="spellStart"/>
      <w:r>
        <w:t>Fluconazol</w:t>
      </w:r>
      <w:proofErr w:type="spellEnd"/>
      <w:r>
        <w:t xml:space="preserve"> a dosis múltiples de 400 mg al día o superiores. La coadministración de </w:t>
      </w:r>
      <w:proofErr w:type="spellStart"/>
      <w:r>
        <w:t>cisaprida</w:t>
      </w:r>
      <w:proofErr w:type="spellEnd"/>
      <w:r>
        <w:t xml:space="preserve"> o </w:t>
      </w:r>
      <w:proofErr w:type="spellStart"/>
      <w:r>
        <w:t>astemizol</w:t>
      </w:r>
      <w:proofErr w:type="spellEnd"/>
      <w:r>
        <w:t xml:space="preserve"> está contraindicada en pacientes que estén recibiendo </w:t>
      </w:r>
      <w:proofErr w:type="spellStart"/>
      <w:r>
        <w:t>Fluconazol</w:t>
      </w:r>
      <w:proofErr w:type="spellEnd"/>
      <w:r>
        <w:t xml:space="preserve"> (ver interacción con otros medicamentos y otras formas de interacción).</w:t>
      </w:r>
    </w:p>
    <w:p w:rsidR="009D79C7" w:rsidRDefault="009D79C7" w:rsidP="009D79C7">
      <w:pPr>
        <w:pStyle w:val="NormalWeb"/>
      </w:pPr>
      <w:r>
        <w:t>PRECAUCIONES Y ADVERTENCIAS:</w:t>
      </w:r>
    </w:p>
    <w:p w:rsidR="009D79C7" w:rsidRDefault="009D79C7" w:rsidP="009D79C7">
      <w:pPr>
        <w:pStyle w:val="NormalWeb"/>
      </w:pPr>
      <w:r>
        <w:t xml:space="preserve">En raras ocasiones, </w:t>
      </w:r>
      <w:proofErr w:type="spellStart"/>
      <w:r>
        <w:t>Fluconazol</w:t>
      </w:r>
      <w:proofErr w:type="spellEnd"/>
      <w:r>
        <w:t xml:space="preserve"> se ha asociado con toxicidad hepática grave, incluyendo muerte principalmente en pacientes con graves patologías médicas subyacentes. En los casos en que la </w:t>
      </w:r>
      <w:proofErr w:type="spellStart"/>
      <w:r>
        <w:t>hepatotoxicidad</w:t>
      </w:r>
      <w:proofErr w:type="spellEnd"/>
      <w:r>
        <w:t xml:space="preserve"> estuvo asociada a </w:t>
      </w:r>
      <w:proofErr w:type="spellStart"/>
      <w:r>
        <w:t>Fluconazol</w:t>
      </w:r>
      <w:proofErr w:type="spellEnd"/>
      <w:r>
        <w:t xml:space="preserve">, no se observó una relación con la dosis diaria total, duración del tratamiento, sexo o edad del paciente. La </w:t>
      </w:r>
      <w:proofErr w:type="spellStart"/>
      <w:r>
        <w:t>hepatotoxicidad</w:t>
      </w:r>
      <w:proofErr w:type="spellEnd"/>
      <w:r>
        <w:t xml:space="preserve"> de </w:t>
      </w:r>
      <w:proofErr w:type="spellStart"/>
      <w:r>
        <w:t>Fluconazol</w:t>
      </w:r>
      <w:proofErr w:type="spellEnd"/>
      <w:r>
        <w:t xml:space="preserve"> ha sido normalmente reversible tras la interrupción del tratamiento. Los pacientes que presenten alteraciones de las pruebas de función hepática durante el tratamiento con </w:t>
      </w:r>
      <w:proofErr w:type="spellStart"/>
      <w:r>
        <w:t>Fluconazol</w:t>
      </w:r>
      <w:proofErr w:type="spellEnd"/>
      <w:r>
        <w:t xml:space="preserve"> deben ser controlados para evitar el desarrollo de una alteración hepática más grave. La administración de </w:t>
      </w:r>
      <w:proofErr w:type="spellStart"/>
      <w:r>
        <w:t>Fluconazol</w:t>
      </w:r>
      <w:proofErr w:type="spellEnd"/>
      <w:r>
        <w:t xml:space="preserve"> deberá interrumpirse si aparecen signos o síntomas consistentes con enfermedad hepática, valorando la relación beneficio/riesgo.</w:t>
      </w:r>
    </w:p>
    <w:p w:rsidR="009D79C7" w:rsidRDefault="009D79C7" w:rsidP="009D79C7">
      <w:pPr>
        <w:pStyle w:val="NormalWeb"/>
      </w:pPr>
      <w:r>
        <w:t xml:space="preserve">Con escasa frecuencia, algunos pacientes han desarrollado reacciones cutáneas </w:t>
      </w:r>
      <w:proofErr w:type="spellStart"/>
      <w:r>
        <w:t>exfoliativas</w:t>
      </w:r>
      <w:proofErr w:type="spellEnd"/>
      <w:r>
        <w:t xml:space="preserve">, como Síndrome de Stevens-Johnson y </w:t>
      </w:r>
      <w:proofErr w:type="spellStart"/>
      <w:r>
        <w:t>necrolisis</w:t>
      </w:r>
      <w:proofErr w:type="spellEnd"/>
      <w:r>
        <w:t xml:space="preserve"> epidérmica tóxica, durante el tratamiento con </w:t>
      </w:r>
      <w:proofErr w:type="spellStart"/>
      <w:r>
        <w:t>Fluconazol</w:t>
      </w:r>
      <w:proofErr w:type="spellEnd"/>
      <w:r>
        <w:t>. Los pacientes con SIDA están más predispuestos a presentar reacciones cutáneas graves frente a muchos fármacos.</w:t>
      </w:r>
    </w:p>
    <w:p w:rsidR="009D79C7" w:rsidRDefault="009D79C7" w:rsidP="009D79C7">
      <w:pPr>
        <w:pStyle w:val="NormalWeb"/>
      </w:pPr>
      <w:r>
        <w:t xml:space="preserve">Si un paciente tratado con </w:t>
      </w:r>
      <w:proofErr w:type="spellStart"/>
      <w:r>
        <w:t>Fluconazol</w:t>
      </w:r>
      <w:proofErr w:type="spellEnd"/>
      <w:r>
        <w:t xml:space="preserve"> por infección fúngica superficial presenta exantema, que se considera atribuible a </w:t>
      </w:r>
      <w:proofErr w:type="spellStart"/>
      <w:r>
        <w:t>Fluconazol</w:t>
      </w:r>
      <w:proofErr w:type="spellEnd"/>
      <w:r>
        <w:t xml:space="preserve">, se deberá interrumpir el tratamiento con este fármaco. Si los pacientes con infecciones fúngicas invasivas o sistémicas desarrollan exantemas, deberán ser controlados y el tratamiento con </w:t>
      </w:r>
      <w:proofErr w:type="spellStart"/>
      <w:r>
        <w:t>Fluconazol</w:t>
      </w:r>
      <w:proofErr w:type="spellEnd"/>
      <w:r>
        <w:t xml:space="preserve"> deberá ser interrumpido si se desarrollan lesiones bullosas o eritema multiforme.</w:t>
      </w:r>
    </w:p>
    <w:p w:rsidR="009D79C7" w:rsidRDefault="009D79C7" w:rsidP="009D79C7">
      <w:pPr>
        <w:pStyle w:val="NormalWeb"/>
      </w:pPr>
      <w:r>
        <w:t xml:space="preserve">La administración concomitante de </w:t>
      </w:r>
      <w:proofErr w:type="spellStart"/>
      <w:r>
        <w:t>Fluconazol</w:t>
      </w:r>
      <w:proofErr w:type="spellEnd"/>
      <w:r>
        <w:t xml:space="preserve"> a dosis inferiores a 400 mg al día y </w:t>
      </w:r>
      <w:proofErr w:type="spellStart"/>
      <w:r>
        <w:t>terfenadina</w:t>
      </w:r>
      <w:proofErr w:type="spellEnd"/>
      <w:r>
        <w:t xml:space="preserve"> debería ser controlada cuidadosamente (ver interacción con otros medicamentos y otras formas de interacción).</w:t>
      </w:r>
    </w:p>
    <w:p w:rsidR="009D79C7" w:rsidRDefault="009D79C7" w:rsidP="009D79C7">
      <w:pPr>
        <w:pStyle w:val="NormalWeb"/>
      </w:pPr>
      <w:r>
        <w:t xml:space="preserve">En casos raros, y al igual que con otros </w:t>
      </w:r>
      <w:proofErr w:type="spellStart"/>
      <w:r>
        <w:t>azoles</w:t>
      </w:r>
      <w:proofErr w:type="spellEnd"/>
      <w:r>
        <w:t>, se ha descrito anafilaxia.</w:t>
      </w:r>
    </w:p>
    <w:p w:rsidR="009D79C7" w:rsidRDefault="009D79C7" w:rsidP="009D79C7">
      <w:pPr>
        <w:pStyle w:val="NormalWeb"/>
      </w:pPr>
      <w:r>
        <w:t>REACCIONES ADVERSAS Y EFECTOS COLATERALES:</w:t>
      </w:r>
    </w:p>
    <w:p w:rsidR="009D79C7" w:rsidRDefault="009D79C7" w:rsidP="009D79C7">
      <w:pPr>
        <w:pStyle w:val="NormalWeb"/>
      </w:pPr>
      <w:proofErr w:type="spellStart"/>
      <w:r>
        <w:t>Fluconazol</w:t>
      </w:r>
      <w:proofErr w:type="spellEnd"/>
      <w:r>
        <w:t xml:space="preserve"> generalmente se tolera bien.</w:t>
      </w:r>
    </w:p>
    <w:p w:rsidR="009D79C7" w:rsidRDefault="009D79C7" w:rsidP="009D79C7">
      <w:pPr>
        <w:pStyle w:val="NormalWeb"/>
      </w:pPr>
      <w:r>
        <w:t xml:space="preserve">Los efectos adversos más frecuentes observados en los ensayos clínicos y asociados con </w:t>
      </w:r>
      <w:proofErr w:type="spellStart"/>
      <w:r>
        <w:t>Fluconazol</w:t>
      </w:r>
      <w:proofErr w:type="spellEnd"/>
      <w:r>
        <w:t xml:space="preserve"> son:</w:t>
      </w:r>
    </w:p>
    <w:p w:rsidR="009D79C7" w:rsidRDefault="009D79C7" w:rsidP="009D79C7">
      <w:pPr>
        <w:pStyle w:val="NormalWeb"/>
      </w:pPr>
      <w:r>
        <w:t>Sistema Nervioso Central y Periférico: Cefalea</w:t>
      </w:r>
    </w:p>
    <w:p w:rsidR="009D79C7" w:rsidRDefault="009D79C7" w:rsidP="009D79C7">
      <w:pPr>
        <w:pStyle w:val="NormalWeb"/>
      </w:pPr>
      <w:r>
        <w:t>Piel: Exantema</w:t>
      </w:r>
    </w:p>
    <w:p w:rsidR="009D79C7" w:rsidRDefault="009D79C7" w:rsidP="009D79C7">
      <w:pPr>
        <w:pStyle w:val="NormalWeb"/>
      </w:pPr>
      <w:r>
        <w:t>Gastrointestinal: Dolor abdominal, diarrea, flatulencia, náuseas.</w:t>
      </w:r>
    </w:p>
    <w:p w:rsidR="009D79C7" w:rsidRDefault="009D79C7" w:rsidP="009D79C7">
      <w:pPr>
        <w:pStyle w:val="NormalWeb"/>
      </w:pPr>
      <w:r>
        <w:t xml:space="preserve">En algunos pacientes, particularmente en aquellos que presentan enfermedades graves subyacentes tales como cáncer o SIDA, se han observado, durante el tratamiento con </w:t>
      </w:r>
      <w:proofErr w:type="spellStart"/>
      <w:r>
        <w:t>Fluconazol</w:t>
      </w:r>
      <w:proofErr w:type="spellEnd"/>
      <w:r>
        <w:t xml:space="preserve"> y fármacos comparativos, alteraciones en los resultados de las pruebas de función renal y hematológica y anomalías hepáticas (ver advertencias y precauciones especiales), aunque su significado clínico y su relación con el fármaco es dudosa.</w:t>
      </w:r>
    </w:p>
    <w:p w:rsidR="009D79C7" w:rsidRDefault="009D79C7" w:rsidP="009D79C7">
      <w:pPr>
        <w:pStyle w:val="NormalWeb"/>
      </w:pPr>
      <w:proofErr w:type="spellStart"/>
      <w:r>
        <w:t>Hepato</w:t>
      </w:r>
      <w:proofErr w:type="spellEnd"/>
      <w:r>
        <w:t>-biliar: Toxicidad hepática incluyendo algunos casos excepcionales mortales, incremento de fosfatasa alcalina, aumento de bilirrubina, aumento de SGOT, aumento de SGPT.</w:t>
      </w:r>
    </w:p>
    <w:p w:rsidR="009D79C7" w:rsidRDefault="009D79C7" w:rsidP="009D79C7">
      <w:pPr>
        <w:pStyle w:val="NormalWeb"/>
      </w:pPr>
      <w:r>
        <w:t>Además, tras la comercialización han ocurrido los siguientes acontecimientos adversos:</w:t>
      </w:r>
    </w:p>
    <w:p w:rsidR="009D79C7" w:rsidRDefault="009D79C7" w:rsidP="009D79C7">
      <w:pPr>
        <w:pStyle w:val="NormalWeb"/>
      </w:pPr>
      <w:r>
        <w:t>Sistema Nervioso Central y Periférico: Mareos, convulsiones.</w:t>
      </w:r>
    </w:p>
    <w:p w:rsidR="009D79C7" w:rsidRDefault="009D79C7" w:rsidP="009D79C7">
      <w:pPr>
        <w:pStyle w:val="NormalWeb"/>
      </w:pPr>
      <w:r>
        <w:t xml:space="preserve">Piel: Alopecia, trastornos </w:t>
      </w:r>
      <w:proofErr w:type="spellStart"/>
      <w:r>
        <w:t>exfoliativos</w:t>
      </w:r>
      <w:proofErr w:type="spellEnd"/>
      <w:r>
        <w:t xml:space="preserve"> de la piel, incluyendo Síndrome de Stevens-Johnson y </w:t>
      </w:r>
      <w:proofErr w:type="spellStart"/>
      <w:r>
        <w:t>necrolisis</w:t>
      </w:r>
      <w:proofErr w:type="spellEnd"/>
      <w:r>
        <w:t xml:space="preserve"> tóxica epidérmica.</w:t>
      </w:r>
    </w:p>
    <w:p w:rsidR="009D79C7" w:rsidRDefault="009D79C7" w:rsidP="009D79C7">
      <w:pPr>
        <w:pStyle w:val="NormalWeb"/>
      </w:pPr>
      <w:r>
        <w:t>Gastrointestinal: Dispepsia, vómitos.</w:t>
      </w:r>
    </w:p>
    <w:p w:rsidR="009D79C7" w:rsidRDefault="009D79C7" w:rsidP="009D79C7">
      <w:pPr>
        <w:pStyle w:val="NormalWeb"/>
      </w:pPr>
      <w:r>
        <w:t xml:space="preserve">Hematológico y linfático: Leucopenia incluyendo neutropenia y </w:t>
      </w:r>
      <w:proofErr w:type="spellStart"/>
      <w:r>
        <w:t>agranulocitois</w:t>
      </w:r>
      <w:proofErr w:type="spellEnd"/>
      <w:r>
        <w:t>, trombocitopenia.</w:t>
      </w:r>
    </w:p>
    <w:p w:rsidR="009D79C7" w:rsidRDefault="009D79C7" w:rsidP="009D79C7">
      <w:pPr>
        <w:pStyle w:val="NormalWeb"/>
      </w:pPr>
      <w:r>
        <w:t xml:space="preserve">Sistema inmune: Anafilaxia (incluyendo </w:t>
      </w:r>
      <w:proofErr w:type="spellStart"/>
      <w:r>
        <w:t>angioedema</w:t>
      </w:r>
      <w:proofErr w:type="spellEnd"/>
      <w:r>
        <w:t>, edema facial, prurito).</w:t>
      </w:r>
    </w:p>
    <w:p w:rsidR="009D79C7" w:rsidRDefault="009D79C7" w:rsidP="009D79C7">
      <w:pPr>
        <w:pStyle w:val="NormalWeb"/>
      </w:pPr>
      <w:r>
        <w:t xml:space="preserve">Hepático/Biliar: Insuficiencia hepática, hepatitis, necrosis </w:t>
      </w:r>
      <w:proofErr w:type="spellStart"/>
      <w:r>
        <w:t>hepatocelular</w:t>
      </w:r>
      <w:proofErr w:type="spellEnd"/>
      <w:r>
        <w:t>, ictericia.</w:t>
      </w:r>
    </w:p>
    <w:p w:rsidR="009D79C7" w:rsidRDefault="009D79C7" w:rsidP="009D79C7">
      <w:pPr>
        <w:pStyle w:val="NormalWeb"/>
      </w:pPr>
      <w:r>
        <w:t xml:space="preserve">Metabólico/Nutricional: Hipercolesterolemia, </w:t>
      </w:r>
      <w:proofErr w:type="spellStart"/>
      <w:r>
        <w:t>hipertrigliceridemia</w:t>
      </w:r>
      <w:proofErr w:type="spellEnd"/>
      <w:r>
        <w:t xml:space="preserve">, </w:t>
      </w:r>
      <w:proofErr w:type="spellStart"/>
      <w:r>
        <w:t>hipokalemia</w:t>
      </w:r>
      <w:proofErr w:type="spellEnd"/>
      <w:r>
        <w:t>.</w:t>
      </w:r>
    </w:p>
    <w:p w:rsidR="009D79C7" w:rsidRDefault="009D79C7" w:rsidP="009D79C7">
      <w:pPr>
        <w:pStyle w:val="NormalWeb"/>
      </w:pPr>
      <w:r>
        <w:t>Otros sentidos: Alteración del gusto.</w:t>
      </w:r>
    </w:p>
    <w:p w:rsidR="009D79C7" w:rsidRDefault="009D79C7" w:rsidP="009D79C7">
      <w:pPr>
        <w:pStyle w:val="NormalWeb"/>
      </w:pPr>
      <w:r>
        <w:t>INTERACCIONES CON ALIMENTOS Y MEDICAMENTOS:</w:t>
      </w:r>
    </w:p>
    <w:p w:rsidR="009D79C7" w:rsidRDefault="009D79C7" w:rsidP="009D79C7">
      <w:pPr>
        <w:pStyle w:val="NormalWeb"/>
      </w:pPr>
      <w:proofErr w:type="spellStart"/>
      <w:r>
        <w:t>Fluconazol</w:t>
      </w:r>
      <w:proofErr w:type="spellEnd"/>
      <w:r>
        <w:t xml:space="preserve">: Inhibe los </w:t>
      </w:r>
      <w:proofErr w:type="spellStart"/>
      <w:r>
        <w:t>isoenzimas</w:t>
      </w:r>
      <w:proofErr w:type="spellEnd"/>
      <w:r>
        <w:t xml:space="preserve"> CYP3A4 y CYP2C9 del citocromo P450. El uso concomitante con fármacos que se metabolicen por esta vía puede producir incrementos en los niveles séricos de estos fármacos.</w:t>
      </w:r>
    </w:p>
    <w:p w:rsidR="009D79C7" w:rsidRDefault="009D79C7" w:rsidP="009D79C7">
      <w:pPr>
        <w:pStyle w:val="NormalWeb"/>
      </w:pPr>
      <w:proofErr w:type="spellStart"/>
      <w:r>
        <w:t>Alfentanilo</w:t>
      </w:r>
      <w:proofErr w:type="spellEnd"/>
      <w:r>
        <w:t xml:space="preserve">: En un estudio de interacción en voluntarios sanos controlado con placebo y cruzado, la administración de una dosis de 400 mg de </w:t>
      </w:r>
      <w:proofErr w:type="spellStart"/>
      <w:r>
        <w:t>Fluconazol</w:t>
      </w:r>
      <w:proofErr w:type="spellEnd"/>
      <w:r>
        <w:t xml:space="preserve"> oral o intravenoso, previo a la administración intravenosa de </w:t>
      </w:r>
      <w:proofErr w:type="spellStart"/>
      <w:r>
        <w:t>alfentanilo</w:t>
      </w:r>
      <w:proofErr w:type="spellEnd"/>
      <w:r>
        <w:t xml:space="preserve"> 20 </w:t>
      </w:r>
      <w:proofErr w:type="spellStart"/>
      <w:r>
        <w:t>μg</w:t>
      </w:r>
      <w:proofErr w:type="spellEnd"/>
      <w:r>
        <w:t xml:space="preserve">/kg produjo un descenso del aclaramiento de </w:t>
      </w:r>
      <w:proofErr w:type="spellStart"/>
      <w:r>
        <w:t>alfentanilo</w:t>
      </w:r>
      <w:proofErr w:type="spellEnd"/>
      <w:r>
        <w:t xml:space="preserve"> del 55% al inhibir su metabolismo, por lo tanto sus efectos pueden prolongarse. Si es necesario el tratamiento concomitante con </w:t>
      </w:r>
      <w:proofErr w:type="spellStart"/>
      <w:r>
        <w:t>alfentanilo</w:t>
      </w:r>
      <w:proofErr w:type="spellEnd"/>
      <w:r>
        <w:t xml:space="preserve"> en pacientes que estén siendo tratados con </w:t>
      </w:r>
      <w:proofErr w:type="spellStart"/>
      <w:r>
        <w:t>Fluconazol</w:t>
      </w:r>
      <w:proofErr w:type="spellEnd"/>
      <w:r>
        <w:t xml:space="preserve">, habrá que considerar el disminuir la dosis de </w:t>
      </w:r>
      <w:proofErr w:type="spellStart"/>
      <w:r>
        <w:t>alfentanilo</w:t>
      </w:r>
      <w:proofErr w:type="spellEnd"/>
      <w:r>
        <w:t>, y los pacientes deberían ser monitorizados adecuadamente.</w:t>
      </w:r>
    </w:p>
    <w:p w:rsidR="009D79C7" w:rsidRDefault="009D79C7" w:rsidP="009D79C7">
      <w:pPr>
        <w:pStyle w:val="NormalWeb"/>
      </w:pPr>
      <w:r>
        <w:t xml:space="preserve">Anticoagulantes: En un estudio de interacción, </w:t>
      </w:r>
      <w:proofErr w:type="spellStart"/>
      <w:r>
        <w:t>Fluconazol</w:t>
      </w:r>
      <w:proofErr w:type="spellEnd"/>
      <w:r>
        <w:t xml:space="preserve"> prolongó el tiempo de protrombina</w:t>
      </w:r>
    </w:p>
    <w:p w:rsidR="009D79C7" w:rsidRDefault="009D79C7" w:rsidP="009D79C7">
      <w:pPr>
        <w:pStyle w:val="NormalWeb"/>
      </w:pPr>
      <w:r>
        <w:t xml:space="preserve">(12%) después de la administración de </w:t>
      </w:r>
      <w:proofErr w:type="spellStart"/>
      <w:r>
        <w:t>warfarina</w:t>
      </w:r>
      <w:proofErr w:type="spellEnd"/>
      <w:r>
        <w:t xml:space="preserve">, en sujetos sanos. Tras su comercialización, como con otros </w:t>
      </w:r>
      <w:proofErr w:type="spellStart"/>
      <w:r>
        <w:t>antifúngicos</w:t>
      </w:r>
      <w:proofErr w:type="spellEnd"/>
      <w:r>
        <w:t xml:space="preserve"> </w:t>
      </w:r>
      <w:proofErr w:type="spellStart"/>
      <w:r>
        <w:t>azólicos</w:t>
      </w:r>
      <w:proofErr w:type="spellEnd"/>
      <w:r>
        <w:t xml:space="preserve">, se han comunicado acontecimientos con sangrado (hematoma, epistaxis, hemorragia gastrointestinal, hematuria y melena), asociados con incrementos en el tiempo de protrombina en pacientes recibiendo </w:t>
      </w:r>
      <w:proofErr w:type="spellStart"/>
      <w:r>
        <w:t>Fluconazol</w:t>
      </w:r>
      <w:proofErr w:type="spellEnd"/>
      <w:r>
        <w:t xml:space="preserve"> de forma concomitante con </w:t>
      </w:r>
      <w:proofErr w:type="spellStart"/>
      <w:r>
        <w:t>warfarina</w:t>
      </w:r>
      <w:proofErr w:type="spellEnd"/>
      <w:r>
        <w:t xml:space="preserve">. El tiempo de protrombina en pacientes que reciban anticoagulantes tipo </w:t>
      </w:r>
      <w:proofErr w:type="spellStart"/>
      <w:r>
        <w:t>cumarínico</w:t>
      </w:r>
      <w:proofErr w:type="spellEnd"/>
      <w:r>
        <w:t xml:space="preserve"> debería ser cuidadosamente monitorizado.</w:t>
      </w:r>
    </w:p>
    <w:p w:rsidR="009D79C7" w:rsidRDefault="009D79C7" w:rsidP="009D79C7">
      <w:pPr>
        <w:pStyle w:val="NormalWeb"/>
      </w:pPr>
      <w:r>
        <w:t xml:space="preserve">Anticonceptivos orales: Se han desarrollado dos estudios </w:t>
      </w:r>
      <w:proofErr w:type="spellStart"/>
      <w:r>
        <w:t>farmacocinéticos</w:t>
      </w:r>
      <w:proofErr w:type="spellEnd"/>
      <w:r>
        <w:t xml:space="preserve"> con anticonceptivos orales y </w:t>
      </w:r>
      <w:proofErr w:type="spellStart"/>
      <w:r>
        <w:t>Fluconazol</w:t>
      </w:r>
      <w:proofErr w:type="spellEnd"/>
      <w:r>
        <w:t xml:space="preserve"> a dosis múltiples. En el estudio en el que se utilizaron 50 mg de </w:t>
      </w:r>
      <w:proofErr w:type="spellStart"/>
      <w:r>
        <w:t>Fluconazol</w:t>
      </w:r>
      <w:proofErr w:type="spellEnd"/>
      <w:r>
        <w:t xml:space="preserve">, no hubo efectos relevantes sobre los niveles hormonales. Sin embargo, utilizando 200 mg diarios de </w:t>
      </w:r>
      <w:proofErr w:type="spellStart"/>
      <w:r>
        <w:t>Fluconazol</w:t>
      </w:r>
      <w:proofErr w:type="spellEnd"/>
      <w:r>
        <w:t>, las áreas bajo la curva (</w:t>
      </w:r>
      <w:proofErr w:type="spellStart"/>
      <w:r>
        <w:t>AUCs</w:t>
      </w:r>
      <w:proofErr w:type="spellEnd"/>
      <w:r>
        <w:t xml:space="preserve">) del </w:t>
      </w:r>
      <w:proofErr w:type="spellStart"/>
      <w:r>
        <w:t>etinilestradiol</w:t>
      </w:r>
      <w:proofErr w:type="spellEnd"/>
      <w:r>
        <w:t xml:space="preserve"> y de </w:t>
      </w:r>
      <w:proofErr w:type="spellStart"/>
      <w:r>
        <w:t>levonorgestrel</w:t>
      </w:r>
      <w:proofErr w:type="spellEnd"/>
      <w:r>
        <w:t xml:space="preserve">, se incrementaron un 40% y un 24%, respectivamente. Por ello, la utilización de múltiples dosis de </w:t>
      </w:r>
      <w:proofErr w:type="spellStart"/>
      <w:r>
        <w:t>Fluconazol</w:t>
      </w:r>
      <w:proofErr w:type="spellEnd"/>
      <w:r>
        <w:t xml:space="preserve"> a las dosis anteriormente citadas es poco probable que afecte la eficacia de los contraceptivos orales combinados.</w:t>
      </w:r>
    </w:p>
    <w:p w:rsidR="009D79C7" w:rsidRDefault="009D79C7" w:rsidP="009D79C7">
      <w:pPr>
        <w:pStyle w:val="NormalWeb"/>
      </w:pPr>
      <w:proofErr w:type="spellStart"/>
      <w:r>
        <w:t>Astemizol</w:t>
      </w:r>
      <w:proofErr w:type="spellEnd"/>
      <w:r>
        <w:t xml:space="preserve">: </w:t>
      </w:r>
      <w:proofErr w:type="spellStart"/>
      <w:r>
        <w:t>Fluconazol</w:t>
      </w:r>
      <w:proofErr w:type="spellEnd"/>
      <w:r>
        <w:t xml:space="preserve"> inhibe la </w:t>
      </w:r>
      <w:proofErr w:type="spellStart"/>
      <w:r>
        <w:t>isoenzima</w:t>
      </w:r>
      <w:proofErr w:type="spellEnd"/>
      <w:r>
        <w:t xml:space="preserve"> 3A4 del citocromo P450, lo que puede incrementar los niveles séricos de </w:t>
      </w:r>
      <w:proofErr w:type="spellStart"/>
      <w:r>
        <w:t>astemizol</w:t>
      </w:r>
      <w:proofErr w:type="spellEnd"/>
      <w:r>
        <w:t xml:space="preserve"> y, por lo tanto, el riesgo de arritmias potencialmente mortales, por lo que está contraindicado su uso concomitante (ver Contraindicaciones).</w:t>
      </w:r>
    </w:p>
    <w:p w:rsidR="009D79C7" w:rsidRDefault="009D79C7" w:rsidP="009D79C7">
      <w:pPr>
        <w:pStyle w:val="NormalWeb"/>
      </w:pPr>
      <w:r>
        <w:t>Benzodiacepinas (</w:t>
      </w:r>
      <w:proofErr w:type="spellStart"/>
      <w:r>
        <w:t>midazolam</w:t>
      </w:r>
      <w:proofErr w:type="spellEnd"/>
      <w:r>
        <w:t xml:space="preserve">, </w:t>
      </w:r>
      <w:proofErr w:type="spellStart"/>
      <w:r>
        <w:t>lorazepam</w:t>
      </w:r>
      <w:proofErr w:type="spellEnd"/>
      <w:r>
        <w:t xml:space="preserve">, </w:t>
      </w:r>
      <w:proofErr w:type="spellStart"/>
      <w:r>
        <w:t>oxacepam</w:t>
      </w:r>
      <w:proofErr w:type="spellEnd"/>
      <w:r>
        <w:t xml:space="preserve">, </w:t>
      </w:r>
      <w:proofErr w:type="spellStart"/>
      <w:r>
        <w:t>temazepam</w:t>
      </w:r>
      <w:proofErr w:type="spellEnd"/>
      <w:r>
        <w:t xml:space="preserve">, </w:t>
      </w:r>
      <w:proofErr w:type="spellStart"/>
      <w:r>
        <w:t>lormetazepam</w:t>
      </w:r>
      <w:proofErr w:type="spellEnd"/>
      <w:r>
        <w:t xml:space="preserve">, etc.): Después de la administración oral de </w:t>
      </w:r>
      <w:proofErr w:type="spellStart"/>
      <w:r>
        <w:t>midazolam</w:t>
      </w:r>
      <w:proofErr w:type="spellEnd"/>
      <w:r>
        <w:t xml:space="preserve">, </w:t>
      </w:r>
      <w:proofErr w:type="spellStart"/>
      <w:r>
        <w:t>Fluconazol</w:t>
      </w:r>
      <w:proofErr w:type="spellEnd"/>
      <w:r>
        <w:t xml:space="preserve"> produjo aumentos sustanciales de las concentraciones de </w:t>
      </w:r>
      <w:proofErr w:type="spellStart"/>
      <w:r>
        <w:t>midazolam</w:t>
      </w:r>
      <w:proofErr w:type="spellEnd"/>
      <w:r>
        <w:t xml:space="preserve"> y efectos psicomotores. Este efecto sobre </w:t>
      </w:r>
      <w:proofErr w:type="spellStart"/>
      <w:r>
        <w:t>midazolam</w:t>
      </w:r>
      <w:proofErr w:type="spellEnd"/>
      <w:r>
        <w:t xml:space="preserve"> parece ser mayor tras la administración oral de </w:t>
      </w:r>
      <w:proofErr w:type="spellStart"/>
      <w:r>
        <w:t>Fluconazol</w:t>
      </w:r>
      <w:proofErr w:type="spellEnd"/>
      <w:r>
        <w:t xml:space="preserve"> que con la administración endovenosa. Si es necesario el tratamiento concomitante con benzodiacepinas en pacientes en tratamiento con </w:t>
      </w:r>
      <w:proofErr w:type="spellStart"/>
      <w:r>
        <w:t>Fluconazol</w:t>
      </w:r>
      <w:proofErr w:type="spellEnd"/>
      <w:r>
        <w:t>, habrá que considerar el disminuir la dosis de benzodiacepinas, y los pacientes deberían ser monitorizados adecuadamente.</w:t>
      </w:r>
    </w:p>
    <w:p w:rsidR="009D79C7" w:rsidRDefault="009D79C7" w:rsidP="009D79C7">
      <w:pPr>
        <w:pStyle w:val="NormalWeb"/>
      </w:pPr>
      <w:r>
        <w:t xml:space="preserve">Ciclosporina: En un estudio </w:t>
      </w:r>
      <w:proofErr w:type="spellStart"/>
      <w:r>
        <w:t>farmacocinético</w:t>
      </w:r>
      <w:proofErr w:type="spellEnd"/>
      <w:r>
        <w:t xml:space="preserve"> realizado en pacientes trasplantados renales, se comprobó que una dosis de 200 mg diarios de </w:t>
      </w:r>
      <w:proofErr w:type="spellStart"/>
      <w:r>
        <w:t>Fluconazol</w:t>
      </w:r>
      <w:proofErr w:type="spellEnd"/>
      <w:r>
        <w:t xml:space="preserve"> incrementó ligeramente las concentraciones de ciclosporina. Sin embargo, en otro estudio de dosis múltiples, utilizando 100 mg diarios de </w:t>
      </w:r>
      <w:proofErr w:type="spellStart"/>
      <w:r>
        <w:t>Fluconazol</w:t>
      </w:r>
      <w:proofErr w:type="spellEnd"/>
      <w:r>
        <w:t xml:space="preserve">, no se afectaron los niveles de ciclosporina en pacientes trasplantados de médula ósea. Por ello, se recomienda la monitorización de la concentración plasmática de ciclosporina en pacientes que estén recibiendo </w:t>
      </w:r>
      <w:proofErr w:type="spellStart"/>
      <w:r>
        <w:t>Fluconazol</w:t>
      </w:r>
      <w:proofErr w:type="spellEnd"/>
      <w:r>
        <w:t>.</w:t>
      </w:r>
    </w:p>
    <w:p w:rsidR="009D79C7" w:rsidRDefault="009D79C7" w:rsidP="009D79C7">
      <w:pPr>
        <w:pStyle w:val="NormalWeb"/>
      </w:pPr>
      <w:proofErr w:type="spellStart"/>
      <w:r>
        <w:t>Cisaprida</w:t>
      </w:r>
      <w:proofErr w:type="spellEnd"/>
      <w:r>
        <w:t xml:space="preserve">: En pacientes a los que se administró conjuntamente </w:t>
      </w:r>
      <w:proofErr w:type="spellStart"/>
      <w:r>
        <w:t>Fluconazol</w:t>
      </w:r>
      <w:proofErr w:type="spellEnd"/>
      <w:r>
        <w:t xml:space="preserve"> y </w:t>
      </w:r>
      <w:proofErr w:type="spellStart"/>
      <w:r>
        <w:t>cisaprida</w:t>
      </w:r>
      <w:proofErr w:type="spellEnd"/>
      <w:r>
        <w:t xml:space="preserve"> han sido descritas alteraciones cardiológicas entre las que se incluye la </w:t>
      </w:r>
      <w:proofErr w:type="spellStart"/>
      <w:r>
        <w:t>torsade</w:t>
      </w:r>
      <w:proofErr w:type="spellEnd"/>
      <w:r>
        <w:t xml:space="preserve"> de </w:t>
      </w:r>
      <w:proofErr w:type="spellStart"/>
      <w:r>
        <w:t>pointes</w:t>
      </w:r>
      <w:proofErr w:type="spellEnd"/>
      <w:r>
        <w:t xml:space="preserve">. La coadministración de </w:t>
      </w:r>
      <w:proofErr w:type="spellStart"/>
      <w:r>
        <w:t>cisaprida</w:t>
      </w:r>
      <w:proofErr w:type="spellEnd"/>
      <w:r>
        <w:t xml:space="preserve"> está contraindicada en pacientes que estén recibiendo </w:t>
      </w:r>
      <w:proofErr w:type="spellStart"/>
      <w:r>
        <w:t>Fluconazol</w:t>
      </w:r>
      <w:proofErr w:type="spellEnd"/>
      <w:r>
        <w:t>. (</w:t>
      </w:r>
      <w:proofErr w:type="gramStart"/>
      <w:r>
        <w:t>ver</w:t>
      </w:r>
      <w:proofErr w:type="gramEnd"/>
      <w:r>
        <w:t xml:space="preserve"> Contraindicaciones).</w:t>
      </w:r>
    </w:p>
    <w:p w:rsidR="009D79C7" w:rsidRDefault="009D79C7" w:rsidP="009D79C7">
      <w:pPr>
        <w:pStyle w:val="NormalWeb"/>
      </w:pPr>
      <w:proofErr w:type="spellStart"/>
      <w:r>
        <w:t>Fenitoína</w:t>
      </w:r>
      <w:proofErr w:type="spellEnd"/>
      <w:r>
        <w:t xml:space="preserve">: La administración concomitante de </w:t>
      </w:r>
      <w:proofErr w:type="spellStart"/>
      <w:r>
        <w:t>Fluconazol</w:t>
      </w:r>
      <w:proofErr w:type="spellEnd"/>
      <w:r>
        <w:t xml:space="preserve"> y </w:t>
      </w:r>
      <w:proofErr w:type="spellStart"/>
      <w:r>
        <w:t>fenitoína</w:t>
      </w:r>
      <w:proofErr w:type="spellEnd"/>
      <w:r>
        <w:t xml:space="preserve"> puede incrementar los niveles de </w:t>
      </w:r>
      <w:proofErr w:type="spellStart"/>
      <w:r>
        <w:t>fenitoína</w:t>
      </w:r>
      <w:proofErr w:type="spellEnd"/>
      <w:r>
        <w:t xml:space="preserve"> hasta un grado clínicamente significativo. Si es necesario administrar concomitantemente ambos fármacos, los niveles de </w:t>
      </w:r>
      <w:proofErr w:type="spellStart"/>
      <w:r>
        <w:t>fenitoína</w:t>
      </w:r>
      <w:proofErr w:type="spellEnd"/>
      <w:r>
        <w:t xml:space="preserve"> deberán ser monitorizados y ajustar la dosis de </w:t>
      </w:r>
      <w:proofErr w:type="spellStart"/>
      <w:r>
        <w:t>fenitoína</w:t>
      </w:r>
      <w:proofErr w:type="spellEnd"/>
      <w:r>
        <w:t xml:space="preserve"> para mantener los niveles terapéuticos.</w:t>
      </w:r>
    </w:p>
    <w:p w:rsidR="009D79C7" w:rsidRDefault="009D79C7" w:rsidP="009D79C7">
      <w:pPr>
        <w:pStyle w:val="NormalWeb"/>
      </w:pPr>
      <w:proofErr w:type="spellStart"/>
      <w:r>
        <w:t>Hidroclorotiazida</w:t>
      </w:r>
      <w:proofErr w:type="spellEnd"/>
      <w:r>
        <w:t xml:space="preserve">: En un estudio de interacción farmacocinética, la coadministración de múltiples dosis de </w:t>
      </w:r>
      <w:proofErr w:type="spellStart"/>
      <w:r>
        <w:t>hidroclorotiazida</w:t>
      </w:r>
      <w:proofErr w:type="spellEnd"/>
      <w:r>
        <w:t xml:space="preserve"> a voluntarios sanos que estaban recibiendo </w:t>
      </w:r>
      <w:proofErr w:type="spellStart"/>
      <w:r>
        <w:t>Fluconazol</w:t>
      </w:r>
      <w:proofErr w:type="spellEnd"/>
      <w:r>
        <w:t xml:space="preserve"> incrementó las concentraciones plasmáticas de </w:t>
      </w:r>
      <w:proofErr w:type="spellStart"/>
      <w:r>
        <w:t>Fluconazol</w:t>
      </w:r>
      <w:proofErr w:type="spellEnd"/>
      <w:r>
        <w:t xml:space="preserve"> hasta un 40%. Un efecto de este tipo no necesitará un cambio en el régimen de dosificación de </w:t>
      </w:r>
      <w:proofErr w:type="spellStart"/>
      <w:r>
        <w:t>Fluconazol</w:t>
      </w:r>
      <w:proofErr w:type="spellEnd"/>
      <w:r>
        <w:t>, en pacientes que estén recibiendo simultáneamente diuréticos, aunque el prescriptor deberá tenerlo en cuenta.</w:t>
      </w:r>
    </w:p>
    <w:p w:rsidR="009D79C7" w:rsidRDefault="009D79C7" w:rsidP="009D79C7">
      <w:pPr>
        <w:pStyle w:val="NormalWeb"/>
      </w:pPr>
      <w:proofErr w:type="spellStart"/>
      <w:r>
        <w:t>Rifabutina</w:t>
      </w:r>
      <w:proofErr w:type="spellEnd"/>
      <w:r>
        <w:t xml:space="preserve">: Se ha descrito que existe una interacción cuando </w:t>
      </w:r>
      <w:proofErr w:type="spellStart"/>
      <w:r>
        <w:t>Fluconazol</w:t>
      </w:r>
      <w:proofErr w:type="spellEnd"/>
      <w:r>
        <w:t xml:space="preserve"> se administra de forma concomitante con </w:t>
      </w:r>
      <w:proofErr w:type="spellStart"/>
      <w:r>
        <w:t>rifabutina</w:t>
      </w:r>
      <w:proofErr w:type="spellEnd"/>
      <w:r>
        <w:t xml:space="preserve">, produciéndose una elevación de los niveles séricos de </w:t>
      </w:r>
      <w:proofErr w:type="spellStart"/>
      <w:r>
        <w:t>rifabutina</w:t>
      </w:r>
      <w:proofErr w:type="spellEnd"/>
      <w:r>
        <w:t xml:space="preserve">. Se han comunicado episodios de uveítis en pacientes a quienes se les administró conjuntamente </w:t>
      </w:r>
      <w:proofErr w:type="spellStart"/>
      <w:r>
        <w:t>Fluconazol</w:t>
      </w:r>
      <w:proofErr w:type="spellEnd"/>
      <w:r>
        <w:t xml:space="preserve"> y </w:t>
      </w:r>
      <w:proofErr w:type="spellStart"/>
      <w:r>
        <w:t>rifabutina</w:t>
      </w:r>
      <w:proofErr w:type="spellEnd"/>
      <w:r>
        <w:t xml:space="preserve">. Los pacientes que reciban </w:t>
      </w:r>
      <w:proofErr w:type="spellStart"/>
      <w:r>
        <w:t>rifabutina</w:t>
      </w:r>
      <w:proofErr w:type="spellEnd"/>
      <w:r>
        <w:t xml:space="preserve"> y </w:t>
      </w:r>
      <w:proofErr w:type="spellStart"/>
      <w:r>
        <w:t>Fluconazol</w:t>
      </w:r>
      <w:proofErr w:type="spellEnd"/>
      <w:r>
        <w:t xml:space="preserve"> de forma concomitante deberían ser controlados cuidadosamente.</w:t>
      </w:r>
    </w:p>
    <w:p w:rsidR="009D79C7" w:rsidRDefault="009D79C7" w:rsidP="009D79C7">
      <w:pPr>
        <w:pStyle w:val="NormalWeb"/>
      </w:pPr>
      <w:proofErr w:type="spellStart"/>
      <w:r>
        <w:t>Rifampicina</w:t>
      </w:r>
      <w:proofErr w:type="spellEnd"/>
      <w:r>
        <w:t xml:space="preserve">: La administración simultánea de </w:t>
      </w:r>
      <w:proofErr w:type="spellStart"/>
      <w:r>
        <w:t>Fluconazol</w:t>
      </w:r>
      <w:proofErr w:type="spellEnd"/>
      <w:r>
        <w:t xml:space="preserve"> y </w:t>
      </w:r>
      <w:proofErr w:type="spellStart"/>
      <w:r>
        <w:t>rifampicina</w:t>
      </w:r>
      <w:proofErr w:type="spellEnd"/>
      <w:r>
        <w:t xml:space="preserve"> provocó una disminución en un 25% del área bajo la curva (AUC) y un 20% de acortamiento de la semivida de </w:t>
      </w:r>
      <w:proofErr w:type="spellStart"/>
      <w:r>
        <w:t>Fluconazol</w:t>
      </w:r>
      <w:proofErr w:type="spellEnd"/>
      <w:r>
        <w:t>.</w:t>
      </w:r>
    </w:p>
    <w:p w:rsidR="009D79C7" w:rsidRDefault="009D79C7" w:rsidP="009D79C7">
      <w:pPr>
        <w:pStyle w:val="NormalWeb"/>
      </w:pPr>
      <w:r>
        <w:t xml:space="preserve">Por ello, en pacientes que están recibiendo </w:t>
      </w:r>
      <w:proofErr w:type="spellStart"/>
      <w:r>
        <w:t>rifampicina</w:t>
      </w:r>
      <w:proofErr w:type="spellEnd"/>
      <w:r>
        <w:t xml:space="preserve"> de manera concomitante, se deberá considerar un incremento en la dosis de </w:t>
      </w:r>
      <w:proofErr w:type="spellStart"/>
      <w:r>
        <w:t>Fluconazol</w:t>
      </w:r>
      <w:proofErr w:type="spellEnd"/>
      <w:r>
        <w:t>.</w:t>
      </w:r>
    </w:p>
    <w:p w:rsidR="009D79C7" w:rsidRDefault="009D79C7" w:rsidP="009D79C7">
      <w:pPr>
        <w:pStyle w:val="NormalWeb"/>
      </w:pPr>
      <w:proofErr w:type="spellStart"/>
      <w:r>
        <w:t>Sulfonilureas</w:t>
      </w:r>
      <w:proofErr w:type="spellEnd"/>
      <w:r>
        <w:t xml:space="preserve">: Se ha demostrado que </w:t>
      </w:r>
      <w:proofErr w:type="spellStart"/>
      <w:r>
        <w:t>Fluconazol</w:t>
      </w:r>
      <w:proofErr w:type="spellEnd"/>
      <w:r>
        <w:t xml:space="preserve"> prolonga </w:t>
      </w:r>
      <w:proofErr w:type="gramStart"/>
      <w:r>
        <w:t xml:space="preserve">la semivida sérica de </w:t>
      </w:r>
      <w:proofErr w:type="spellStart"/>
      <w:r>
        <w:t>sulfonilureas</w:t>
      </w:r>
      <w:proofErr w:type="spellEnd"/>
      <w:r>
        <w:t xml:space="preserve"> (</w:t>
      </w:r>
      <w:proofErr w:type="spellStart"/>
      <w:r>
        <w:t>clorpropamida</w:t>
      </w:r>
      <w:proofErr w:type="spellEnd"/>
      <w:r>
        <w:t xml:space="preserve">, </w:t>
      </w:r>
      <w:proofErr w:type="spellStart"/>
      <w:r>
        <w:t>glibenclamida</w:t>
      </w:r>
      <w:proofErr w:type="spellEnd"/>
      <w:r>
        <w:t xml:space="preserve">, </w:t>
      </w:r>
      <w:proofErr w:type="spellStart"/>
      <w:r>
        <w:t>glipizida</w:t>
      </w:r>
      <w:proofErr w:type="spellEnd"/>
      <w:r>
        <w:t xml:space="preserve"> y </w:t>
      </w:r>
      <w:proofErr w:type="spellStart"/>
      <w:r>
        <w:t>tolbutamida</w:t>
      </w:r>
      <w:proofErr w:type="spellEnd"/>
      <w:r>
        <w:t>), administradas</w:t>
      </w:r>
      <w:proofErr w:type="gramEnd"/>
      <w:r>
        <w:t xml:space="preserve"> de forma concomitante, en voluntarios sanos. </w:t>
      </w:r>
      <w:proofErr w:type="spellStart"/>
      <w:r>
        <w:t>Fluconazol</w:t>
      </w:r>
      <w:proofErr w:type="spellEnd"/>
      <w:r>
        <w:t xml:space="preserve"> y las </w:t>
      </w:r>
      <w:proofErr w:type="spellStart"/>
      <w:r>
        <w:t>sulfonilureas</w:t>
      </w:r>
      <w:proofErr w:type="spellEnd"/>
      <w:r>
        <w:t xml:space="preserve"> pueden ser administrados conjuntamente a pacientes diabéticos, pero debe considerarse la posibilidad de que pueda producirse un episodio </w:t>
      </w:r>
      <w:proofErr w:type="spellStart"/>
      <w:r>
        <w:t>hipoglucémico</w:t>
      </w:r>
      <w:proofErr w:type="spellEnd"/>
      <w:r>
        <w:t>.</w:t>
      </w:r>
    </w:p>
    <w:p w:rsidR="009D79C7" w:rsidRDefault="009D79C7" w:rsidP="009D79C7">
      <w:pPr>
        <w:pStyle w:val="NormalWeb"/>
      </w:pPr>
      <w:proofErr w:type="spellStart"/>
      <w:r>
        <w:t>Tacrolimus</w:t>
      </w:r>
      <w:proofErr w:type="spellEnd"/>
      <w:r>
        <w:t xml:space="preserve">: Se han descrito casos de interacción cuando </w:t>
      </w:r>
      <w:proofErr w:type="spellStart"/>
      <w:r>
        <w:t>Fluconazol</w:t>
      </w:r>
      <w:proofErr w:type="spellEnd"/>
      <w:r>
        <w:t xml:space="preserve"> se administra de forma concomitante con </w:t>
      </w:r>
      <w:proofErr w:type="spellStart"/>
      <w:r>
        <w:t>tacrolimus</w:t>
      </w:r>
      <w:proofErr w:type="spellEnd"/>
      <w:r>
        <w:t xml:space="preserve">, produciéndose una elevación de los niveles séricos de </w:t>
      </w:r>
      <w:proofErr w:type="spellStart"/>
      <w:r>
        <w:t>tacrolimus</w:t>
      </w:r>
      <w:proofErr w:type="spellEnd"/>
      <w:r>
        <w:t xml:space="preserve">. Se han descrito casos de </w:t>
      </w:r>
      <w:proofErr w:type="spellStart"/>
      <w:r>
        <w:t>nefrotoxicidad</w:t>
      </w:r>
      <w:proofErr w:type="spellEnd"/>
      <w:r>
        <w:t xml:space="preserve"> en pacientes a quienes se les administró conjuntamente </w:t>
      </w:r>
      <w:proofErr w:type="spellStart"/>
      <w:r>
        <w:t>Fluconazol</w:t>
      </w:r>
      <w:proofErr w:type="spellEnd"/>
      <w:r>
        <w:t xml:space="preserve"> y </w:t>
      </w:r>
      <w:proofErr w:type="spellStart"/>
      <w:r>
        <w:t>tacrolimus</w:t>
      </w:r>
      <w:proofErr w:type="spellEnd"/>
      <w:r>
        <w:t xml:space="preserve">. Los pacientes que reciban </w:t>
      </w:r>
      <w:proofErr w:type="spellStart"/>
      <w:r>
        <w:t>tacrolimus</w:t>
      </w:r>
      <w:proofErr w:type="spellEnd"/>
      <w:r>
        <w:t xml:space="preserve"> y </w:t>
      </w:r>
      <w:proofErr w:type="spellStart"/>
      <w:r>
        <w:t>Fluconazol</w:t>
      </w:r>
      <w:proofErr w:type="spellEnd"/>
      <w:r>
        <w:t xml:space="preserve"> de forma concomitante deberían ser controlados cuidadosamente.</w:t>
      </w:r>
    </w:p>
    <w:p w:rsidR="009D79C7" w:rsidRDefault="009D79C7" w:rsidP="009D79C7">
      <w:pPr>
        <w:pStyle w:val="NormalWeb"/>
      </w:pPr>
      <w:r>
        <w:t xml:space="preserve">Teofilina: En un estudio de interacción controlado con placebo, la administración de 200 mg diarios de </w:t>
      </w:r>
      <w:proofErr w:type="spellStart"/>
      <w:r>
        <w:t>Fluconazol</w:t>
      </w:r>
      <w:proofErr w:type="spellEnd"/>
      <w:r>
        <w:t xml:space="preserve"> durante 14 días provocó un descenso de un 18% de la cifra media de aclaramiento plasmático de teofilina. Por ello, los pacientes que estén recibiendo altas dosis de teofilina, o sean pacientes con alto riesgo de presentar toxicidad por teofilina, deberán ser observados mientras estén recibiendo </w:t>
      </w:r>
      <w:proofErr w:type="spellStart"/>
      <w:r>
        <w:t>Fluconazol</w:t>
      </w:r>
      <w:proofErr w:type="spellEnd"/>
      <w:r>
        <w:t>, por si aparecen signos de toxicidad por teofilina, en cuyo caso se deberá modificar apropiadamente el tratamiento.</w:t>
      </w:r>
    </w:p>
    <w:p w:rsidR="009D79C7" w:rsidRDefault="009D79C7" w:rsidP="009D79C7">
      <w:pPr>
        <w:pStyle w:val="NormalWeb"/>
      </w:pPr>
      <w:proofErr w:type="spellStart"/>
      <w:r>
        <w:t>Terfenadina</w:t>
      </w:r>
      <w:proofErr w:type="spellEnd"/>
      <w:r>
        <w:t xml:space="preserve">: Dada la aparición de </w:t>
      </w:r>
      <w:proofErr w:type="spellStart"/>
      <w:r>
        <w:t>disrritmias</w:t>
      </w:r>
      <w:proofErr w:type="spellEnd"/>
      <w:r>
        <w:t xml:space="preserve"> cardiacas graves secundarias a la prolongación del intervalo </w:t>
      </w:r>
      <w:proofErr w:type="spellStart"/>
      <w:r>
        <w:t>QTc</w:t>
      </w:r>
      <w:proofErr w:type="spellEnd"/>
      <w:r>
        <w:t xml:space="preserve"> en pacientes que estaban recibiendo </w:t>
      </w:r>
      <w:proofErr w:type="spellStart"/>
      <w:r>
        <w:t>antifúngicos</w:t>
      </w:r>
      <w:proofErr w:type="spellEnd"/>
      <w:r>
        <w:t xml:space="preserve"> </w:t>
      </w:r>
      <w:proofErr w:type="spellStart"/>
      <w:r>
        <w:t>azólicos</w:t>
      </w:r>
      <w:proofErr w:type="spellEnd"/>
      <w:r>
        <w:t xml:space="preserve"> al mismo tiempo que </w:t>
      </w:r>
      <w:proofErr w:type="spellStart"/>
      <w:r>
        <w:t>terfenadina</w:t>
      </w:r>
      <w:proofErr w:type="spellEnd"/>
      <w:r>
        <w:t xml:space="preserve">, se han realizado estudios de interacción. Un estudio realizado con dosis diarias de 200 mg de </w:t>
      </w:r>
      <w:proofErr w:type="spellStart"/>
      <w:r>
        <w:t>Fluconazol</w:t>
      </w:r>
      <w:proofErr w:type="spellEnd"/>
      <w:r>
        <w:t xml:space="preserve"> no demostró prolongación del intervalo </w:t>
      </w:r>
      <w:proofErr w:type="spellStart"/>
      <w:r>
        <w:t>QTc</w:t>
      </w:r>
      <w:proofErr w:type="spellEnd"/>
      <w:r>
        <w:t xml:space="preserve">. Otro estudio en el que se utilizaron dosis diarias de 400 y 800 mg de </w:t>
      </w:r>
      <w:proofErr w:type="spellStart"/>
      <w:r>
        <w:t>fluconazol</w:t>
      </w:r>
      <w:proofErr w:type="spellEnd"/>
      <w:r>
        <w:t xml:space="preserve"> demostró que </w:t>
      </w:r>
      <w:proofErr w:type="spellStart"/>
      <w:r>
        <w:t>Fluconazol</w:t>
      </w:r>
      <w:proofErr w:type="spellEnd"/>
      <w:r>
        <w:t xml:space="preserve"> a dosis de 400 mg al día o mayores incrementa significativamente los niveles plasmáticos de </w:t>
      </w:r>
      <w:proofErr w:type="spellStart"/>
      <w:r>
        <w:t>terfenadina</w:t>
      </w:r>
      <w:proofErr w:type="spellEnd"/>
      <w:r>
        <w:t xml:space="preserve"> cuando ésta se recibe de forma concomitante. El uso combinado de </w:t>
      </w:r>
      <w:proofErr w:type="spellStart"/>
      <w:r>
        <w:t>Fluconazol</w:t>
      </w:r>
      <w:proofErr w:type="spellEnd"/>
      <w:r>
        <w:t xml:space="preserve"> a dosis de 400 mg o superiores conjuntamente con </w:t>
      </w:r>
      <w:proofErr w:type="spellStart"/>
      <w:r>
        <w:t>terfenadina</w:t>
      </w:r>
      <w:proofErr w:type="spellEnd"/>
      <w:r>
        <w:t xml:space="preserve"> está contraindicado. (</w:t>
      </w:r>
      <w:proofErr w:type="gramStart"/>
      <w:r>
        <w:t>ver</w:t>
      </w:r>
      <w:proofErr w:type="gramEnd"/>
      <w:r>
        <w:t xml:space="preserve"> Contraindicaciones). La administración concomitante de </w:t>
      </w:r>
      <w:proofErr w:type="spellStart"/>
      <w:r>
        <w:t>terfenadina</w:t>
      </w:r>
      <w:proofErr w:type="spellEnd"/>
      <w:r>
        <w:t xml:space="preserve"> y </w:t>
      </w:r>
      <w:proofErr w:type="spellStart"/>
      <w:r>
        <w:t>Fluconazol</w:t>
      </w:r>
      <w:proofErr w:type="spellEnd"/>
      <w:r>
        <w:t xml:space="preserve"> a dosis inferiores a 400 mg al día debería controlarse cuidadosamente. (</w:t>
      </w:r>
      <w:proofErr w:type="gramStart"/>
      <w:r>
        <w:t>ver</w:t>
      </w:r>
      <w:proofErr w:type="gramEnd"/>
      <w:r>
        <w:t xml:space="preserve"> Advertencias y precauciones especiales de empleo).</w:t>
      </w:r>
    </w:p>
    <w:p w:rsidR="009D79C7" w:rsidRDefault="009D79C7" w:rsidP="009D79C7">
      <w:pPr>
        <w:pStyle w:val="NormalWeb"/>
      </w:pPr>
      <w:proofErr w:type="spellStart"/>
      <w:r>
        <w:t>Zidovudina</w:t>
      </w:r>
      <w:proofErr w:type="spellEnd"/>
      <w:r>
        <w:t xml:space="preserve">: Dos estudios </w:t>
      </w:r>
      <w:proofErr w:type="spellStart"/>
      <w:r>
        <w:t>farmacocinéticos</w:t>
      </w:r>
      <w:proofErr w:type="spellEnd"/>
      <w:r>
        <w:t xml:space="preserve"> han mostrado unos incrementos de los niveles de </w:t>
      </w:r>
      <w:proofErr w:type="spellStart"/>
      <w:r>
        <w:t>zidovudina</w:t>
      </w:r>
      <w:proofErr w:type="spellEnd"/>
      <w:r>
        <w:t xml:space="preserve">, causados muy probablemente por la disminución de la conversión de </w:t>
      </w:r>
      <w:proofErr w:type="spellStart"/>
      <w:r>
        <w:t>zidovudina</w:t>
      </w:r>
      <w:proofErr w:type="spellEnd"/>
      <w:r>
        <w:t xml:space="preserve"> en su principal metabolito. Un estudio determinó los niveles de </w:t>
      </w:r>
      <w:proofErr w:type="spellStart"/>
      <w:r>
        <w:t>zidovudina</w:t>
      </w:r>
      <w:proofErr w:type="spellEnd"/>
      <w:r>
        <w:t xml:space="preserve"> en pacientes con SIDA o con CRS antes y después de la administración de 200 mg de </w:t>
      </w:r>
      <w:proofErr w:type="spellStart"/>
      <w:r>
        <w:t>Fluconazol</w:t>
      </w:r>
      <w:proofErr w:type="spellEnd"/>
      <w:r>
        <w:t xml:space="preserve"> al día durante 15 días. Se observó un incremento significativo del área bajo la curva de </w:t>
      </w:r>
      <w:proofErr w:type="spellStart"/>
      <w:r>
        <w:t>zidovudina</w:t>
      </w:r>
      <w:proofErr w:type="spellEnd"/>
      <w:r>
        <w:t xml:space="preserve"> (20%). Un segundo estudio </w:t>
      </w:r>
      <w:proofErr w:type="spellStart"/>
      <w:r>
        <w:t>randomizado</w:t>
      </w:r>
      <w:proofErr w:type="spellEnd"/>
      <w:r>
        <w:t xml:space="preserve">, de dos periodos, cruzado, con dos tratamientos, estudió los niveles de </w:t>
      </w:r>
      <w:proofErr w:type="spellStart"/>
      <w:r>
        <w:t>zidovudina</w:t>
      </w:r>
      <w:proofErr w:type="spellEnd"/>
      <w:r>
        <w:t xml:space="preserve"> en pacientes infectados con el VIH. En dos ocasiones, con un intervalo de 21 días, los pacientes recibieron 200 mg de </w:t>
      </w:r>
      <w:proofErr w:type="spellStart"/>
      <w:r>
        <w:t>zidovudina</w:t>
      </w:r>
      <w:proofErr w:type="spellEnd"/>
      <w:r>
        <w:t xml:space="preserve"> cada 8 horas con o sin 400 mg de </w:t>
      </w:r>
      <w:proofErr w:type="spellStart"/>
      <w:r>
        <w:t>Fluconazol</w:t>
      </w:r>
      <w:proofErr w:type="spellEnd"/>
      <w:r>
        <w:t xml:space="preserve"> diarios durante 7 días. El AUC de </w:t>
      </w:r>
      <w:proofErr w:type="spellStart"/>
      <w:r>
        <w:t>zidovudina</w:t>
      </w:r>
      <w:proofErr w:type="spellEnd"/>
      <w:r>
        <w:t xml:space="preserve"> aumentó significativamente (74%) durante la administración conjunta con </w:t>
      </w:r>
      <w:proofErr w:type="spellStart"/>
      <w:r>
        <w:t>Fluconazol</w:t>
      </w:r>
      <w:proofErr w:type="spellEnd"/>
      <w:r>
        <w:t xml:space="preserve">. Aquellos pacientes que estén recibiendo esta asociación, deben ser controlados en cuanto a la aparición de reacciones adversas relacionadas con </w:t>
      </w:r>
      <w:proofErr w:type="spellStart"/>
      <w:r>
        <w:t>zidovudina</w:t>
      </w:r>
      <w:proofErr w:type="spellEnd"/>
      <w:r>
        <w:t>.</w:t>
      </w:r>
    </w:p>
    <w:p w:rsidR="009D79C7" w:rsidRDefault="009D79C7" w:rsidP="009D79C7">
      <w:pPr>
        <w:pStyle w:val="NormalWeb"/>
      </w:pPr>
      <w:r>
        <w:t xml:space="preserve">El uso de </w:t>
      </w:r>
      <w:proofErr w:type="spellStart"/>
      <w:r>
        <w:t>Fluconazol</w:t>
      </w:r>
      <w:proofErr w:type="spellEnd"/>
      <w:r>
        <w:t xml:space="preserve"> en aquellos pacientes que estén recibiendo concomitantemente inhibidores de la </w:t>
      </w:r>
      <w:proofErr w:type="spellStart"/>
      <w:r>
        <w:t>HMGCoA</w:t>
      </w:r>
      <w:proofErr w:type="spellEnd"/>
      <w:r>
        <w:t xml:space="preserve"> </w:t>
      </w:r>
      <w:proofErr w:type="spellStart"/>
      <w:r>
        <w:t>reductasa</w:t>
      </w:r>
      <w:proofErr w:type="spellEnd"/>
      <w:r>
        <w:t xml:space="preserve"> (como </w:t>
      </w:r>
      <w:proofErr w:type="spellStart"/>
      <w:r>
        <w:t>Lovastatina</w:t>
      </w:r>
      <w:proofErr w:type="spellEnd"/>
      <w:r>
        <w:t xml:space="preserve"> y </w:t>
      </w:r>
      <w:proofErr w:type="spellStart"/>
      <w:r>
        <w:t>Simvastatina</w:t>
      </w:r>
      <w:proofErr w:type="spellEnd"/>
      <w:r>
        <w:t xml:space="preserve">), inhibidores de la VIH proteasa (como </w:t>
      </w:r>
      <w:proofErr w:type="spellStart"/>
      <w:r>
        <w:t>ritonavir</w:t>
      </w:r>
      <w:proofErr w:type="spellEnd"/>
      <w:r>
        <w:t xml:space="preserve"> e </w:t>
      </w:r>
      <w:proofErr w:type="spellStart"/>
      <w:r>
        <w:t>indinavir</w:t>
      </w:r>
      <w:proofErr w:type="spellEnd"/>
      <w:r>
        <w:t xml:space="preserve">) u otros fármacos metabolizados por la </w:t>
      </w:r>
      <w:proofErr w:type="spellStart"/>
      <w:r>
        <w:t>isoenzima</w:t>
      </w:r>
      <w:proofErr w:type="spellEnd"/>
      <w:r>
        <w:t xml:space="preserve"> CYP3A4 del sistema del citocromo P-450 puede asociarse con elevaciones de los niveles séricos de dichos fármacos. Al carecer de información definitiva, ha de tenerse precaución cuando se administre de forma concomitante </w:t>
      </w:r>
      <w:proofErr w:type="spellStart"/>
      <w:r>
        <w:t>Fluconazol</w:t>
      </w:r>
      <w:proofErr w:type="spellEnd"/>
      <w:r>
        <w:t>.</w:t>
      </w:r>
    </w:p>
    <w:p w:rsidR="009D79C7" w:rsidRDefault="009D79C7" w:rsidP="009D79C7">
      <w:pPr>
        <w:pStyle w:val="NormalWeb"/>
      </w:pPr>
      <w:r>
        <w:t xml:space="preserve">Estudios de interacción han demostrado que, cuando se administra </w:t>
      </w:r>
      <w:proofErr w:type="spellStart"/>
      <w:r>
        <w:t>Fluconazol</w:t>
      </w:r>
      <w:proofErr w:type="spellEnd"/>
      <w:r>
        <w:t xml:space="preserve"> oral conjuntamente con alimentos, cimetidina, antiácidos o en pacientes sometidos a radioterapia por trasplante de médula ósea, no se produce afectación clínicamente significativa en la absorción de </w:t>
      </w:r>
      <w:proofErr w:type="spellStart"/>
      <w:r>
        <w:t>Fluconazol</w:t>
      </w:r>
      <w:proofErr w:type="spellEnd"/>
      <w:r>
        <w:t>.</w:t>
      </w:r>
    </w:p>
    <w:p w:rsidR="009D79C7" w:rsidRDefault="009D79C7" w:rsidP="009D79C7">
      <w:pPr>
        <w:pStyle w:val="NormalWeb"/>
      </w:pPr>
      <w:r>
        <w:t>Aunque no se han realizado estudios de interacción con otros fármacos, no se descarta la posible aparición de otras interacciones farmacológicas similares.</w:t>
      </w:r>
    </w:p>
    <w:p w:rsidR="009D79C7" w:rsidRDefault="009D79C7" w:rsidP="009D79C7">
      <w:pPr>
        <w:pStyle w:val="NormalWeb"/>
      </w:pPr>
      <w:r>
        <w:t>SOBREDOSIFICACION:</w:t>
      </w:r>
    </w:p>
    <w:p w:rsidR="009D79C7" w:rsidRDefault="009D79C7" w:rsidP="009D79C7">
      <w:pPr>
        <w:pStyle w:val="NormalWeb"/>
      </w:pPr>
      <w:r>
        <w:t xml:space="preserve">Se han comunicado casos de sobredosis con </w:t>
      </w:r>
      <w:proofErr w:type="spellStart"/>
      <w:r>
        <w:t>Fluconazol</w:t>
      </w:r>
      <w:proofErr w:type="spellEnd"/>
      <w:r>
        <w:t xml:space="preserve"> y un caso de un paciente de 42 años infectado con el virus de la inmunodeficiencia humana, presentó alucinaciones y un comportamiento paranoide tras comunicar que había ingerido 8.200 mg de </w:t>
      </w:r>
      <w:proofErr w:type="spellStart"/>
      <w:r>
        <w:t>Fluconazol</w:t>
      </w:r>
      <w:proofErr w:type="spellEnd"/>
      <w:r>
        <w:t>. El paciente fue ingresado en el hospital y el cuadro se resolvió en 48 horas.</w:t>
      </w:r>
    </w:p>
    <w:p w:rsidR="009D79C7" w:rsidRDefault="009D79C7" w:rsidP="009D79C7">
      <w:pPr>
        <w:pStyle w:val="NormalWeb"/>
      </w:pPr>
      <w:r>
        <w:t xml:space="preserve">En caso de sobredosis puede ser adecuado un tratamiento sintomático, con mantenimiento de las constantes vitales y lavado gástrico si es necesario. </w:t>
      </w:r>
      <w:proofErr w:type="spellStart"/>
      <w:r>
        <w:t>Fluconazol</w:t>
      </w:r>
      <w:proofErr w:type="spellEnd"/>
      <w:r>
        <w:t xml:space="preserve"> se elimina predominantemente por la orina; por ello, la diuresis forzada incrementará, muy probablemente, la velocidad de eliminación. Una sesión de hemodiálisis de tres horas disminuye los niveles plasmáticos aproximadamente al 50%.</w:t>
      </w:r>
    </w:p>
    <w:p w:rsidR="009D79C7" w:rsidRDefault="009D79C7" w:rsidP="009D79C7">
      <w:pPr>
        <w:pStyle w:val="NormalWeb"/>
      </w:pPr>
      <w:r>
        <w:t>En caso de sobredosis o ingestión accidental, consultar al Servicio de Toxicología del Hospital de EMERGENCIAS MEDICAS Tel.: 220-418 o el 204-800 (</w:t>
      </w:r>
      <w:proofErr w:type="spellStart"/>
      <w:r>
        <w:t>int</w:t>
      </w:r>
      <w:proofErr w:type="spellEnd"/>
      <w:r>
        <w:t>. 011).</w:t>
      </w:r>
    </w:p>
    <w:p w:rsidR="009D79C7" w:rsidRDefault="009D79C7" w:rsidP="009D79C7">
      <w:pPr>
        <w:pStyle w:val="NormalWeb"/>
      </w:pPr>
      <w:r>
        <w:t>RESTRICCIONES DE USO:</w:t>
      </w:r>
    </w:p>
    <w:p w:rsidR="009D79C7" w:rsidRDefault="009D79C7" w:rsidP="009D79C7">
      <w:pPr>
        <w:pStyle w:val="NormalWeb"/>
      </w:pPr>
      <w:r>
        <w:t xml:space="preserve">Uso durante el embarazo: Deberá evitarse la administración durante el embarazo, excepto en pacientes con infecciones fúngicas graves o potencialmente fatales, si el efecto beneficioso previsto por el uso de </w:t>
      </w:r>
      <w:proofErr w:type="spellStart"/>
      <w:r>
        <w:t>Fluconazol</w:t>
      </w:r>
      <w:proofErr w:type="spellEnd"/>
      <w:r>
        <w:t xml:space="preserve"> puede superar los posibles riesgos para el feto.</w:t>
      </w:r>
    </w:p>
    <w:p w:rsidR="009D79C7" w:rsidRDefault="009D79C7" w:rsidP="009D79C7">
      <w:pPr>
        <w:pStyle w:val="NormalWeb"/>
      </w:pPr>
      <w:r>
        <w:t xml:space="preserve">Uso durante la lactancia: Las concentraciones de </w:t>
      </w:r>
      <w:proofErr w:type="spellStart"/>
      <w:r>
        <w:t>Fluconazol</w:t>
      </w:r>
      <w:proofErr w:type="spellEnd"/>
      <w:r>
        <w:t xml:space="preserve"> en leche materna son similares a las concentraciones plasmáticas, por lo que no se recomienda el empleo de </w:t>
      </w:r>
      <w:proofErr w:type="spellStart"/>
      <w:r>
        <w:t>Fluconazol</w:t>
      </w:r>
      <w:proofErr w:type="spellEnd"/>
      <w:r>
        <w:t xml:space="preserve"> durante el periodo de lactancia.</w:t>
      </w:r>
    </w:p>
    <w:p w:rsidR="009D79C7" w:rsidRDefault="009D79C7" w:rsidP="009D79C7">
      <w:pPr>
        <w:pStyle w:val="NormalWeb"/>
      </w:pPr>
      <w:r>
        <w:t>CONSERVACION:</w:t>
      </w:r>
    </w:p>
    <w:p w:rsidR="009D79C7" w:rsidRDefault="009D79C7" w:rsidP="009D79C7">
      <w:pPr>
        <w:pStyle w:val="NormalWeb"/>
      </w:pPr>
      <w:r>
        <w:t>Almacenar a temperatura entre 15º y 30ºC.</w:t>
      </w:r>
    </w:p>
    <w:p w:rsidR="009D79C7" w:rsidRDefault="009D79C7" w:rsidP="009D79C7">
      <w:pPr>
        <w:pStyle w:val="NormalWeb"/>
      </w:pPr>
      <w:r>
        <w:t>PRESENTACIONES:</w:t>
      </w:r>
    </w:p>
    <w:p w:rsidR="009D79C7" w:rsidRDefault="009D79C7" w:rsidP="009D79C7">
      <w:pPr>
        <w:pStyle w:val="NormalWeb"/>
      </w:pPr>
      <w:r>
        <w:t>Caja conteniendo 2/ 4/10 cápsulas.</w:t>
      </w:r>
    </w:p>
    <w:p w:rsidR="009D79C7" w:rsidRDefault="009D79C7" w:rsidP="009D79C7">
      <w:pPr>
        <w:pStyle w:val="NormalWeb"/>
      </w:pPr>
      <w:r>
        <w:t>Estos medicamentos deben ser usados únicamente por prescripción médica y no podrán repetirse sin nueva indicación del facultativo.</w:t>
      </w:r>
    </w:p>
    <w:p w:rsidR="009D79C7" w:rsidRDefault="009D79C7" w:rsidP="009D79C7">
      <w:pPr>
        <w:pStyle w:val="NormalWeb"/>
      </w:pPr>
      <w:r>
        <w:t>En caso de uso de estos medicamentos sin prescripción médica, la ocurrencia de efectos adversos e indeseables será de exclusiva responsabilidad de quien lo consuma.</w:t>
      </w:r>
    </w:p>
    <w:p w:rsidR="009D79C7" w:rsidRDefault="009D79C7" w:rsidP="009D79C7">
      <w:pPr>
        <w:pStyle w:val="NormalWeb"/>
      </w:pPr>
      <w:r>
        <w:t>Si Ud. es deportista y está sometido a control de doping, no consuma este producto sin consultar a su médico.</w:t>
      </w:r>
    </w:p>
    <w:p w:rsidR="009D79C7" w:rsidRDefault="009D79C7" w:rsidP="009D79C7">
      <w:pPr>
        <w:pStyle w:val="NormalWeb"/>
      </w:pPr>
      <w:r>
        <w:t>Director Técnico: Q.F. Laura Ramírez</w:t>
      </w:r>
    </w:p>
    <w:p w:rsidR="009D79C7" w:rsidRDefault="009D79C7" w:rsidP="009D79C7">
      <w:pPr>
        <w:pStyle w:val="NormalWeb"/>
      </w:pPr>
      <w:r>
        <w:t>Reg. Prof. Nº 4.142</w:t>
      </w:r>
    </w:p>
    <w:p w:rsidR="009D79C7" w:rsidRDefault="009D79C7" w:rsidP="009D79C7">
      <w:pPr>
        <w:pStyle w:val="NormalWeb"/>
      </w:pPr>
      <w:r>
        <w:t>Autorizado por D.N.V.S. del M.S.P. y B.S.</w:t>
      </w:r>
    </w:p>
    <w:p w:rsidR="009D79C7" w:rsidRDefault="009D79C7" w:rsidP="009D79C7">
      <w:pPr>
        <w:pStyle w:val="NormalWeb"/>
      </w:pPr>
      <w:r>
        <w:t>MANTENER FUERA DEL ALCANCE DE LOS NIÑOS</w:t>
      </w:r>
    </w:p>
    <w:p w:rsidR="006E5360" w:rsidRPr="00FB69C4" w:rsidRDefault="006E5360" w:rsidP="00FB69C4">
      <w:bookmarkStart w:id="0" w:name="_GoBack"/>
      <w:bookmarkEnd w:id="0"/>
    </w:p>
    <w:sectPr w:rsidR="006E5360" w:rsidRPr="00FB69C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EDF"/>
    <w:rsid w:val="00147714"/>
    <w:rsid w:val="00287213"/>
    <w:rsid w:val="00393DB5"/>
    <w:rsid w:val="00450C7D"/>
    <w:rsid w:val="005741DE"/>
    <w:rsid w:val="006E5360"/>
    <w:rsid w:val="00726993"/>
    <w:rsid w:val="00804502"/>
    <w:rsid w:val="00813EE6"/>
    <w:rsid w:val="009D79C7"/>
    <w:rsid w:val="00B45E99"/>
    <w:rsid w:val="00B6204D"/>
    <w:rsid w:val="00BD1EDF"/>
    <w:rsid w:val="00C13353"/>
    <w:rsid w:val="00ED0059"/>
    <w:rsid w:val="00FB69C4"/>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8ED734-B47B-49D8-99AA-754299FDC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BD1EDF"/>
    <w:pPr>
      <w:spacing w:before="100" w:beforeAutospacing="1" w:after="100" w:afterAutospacing="1" w:line="240" w:lineRule="auto"/>
    </w:pPr>
    <w:rPr>
      <w:rFonts w:ascii="Times New Roman" w:eastAsia="Times New Roman" w:hAnsi="Times New Roman" w:cs="Times New Roman"/>
      <w:sz w:val="24"/>
      <w:szCs w:val="24"/>
      <w:lang w:eastAsia="es-P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270191">
      <w:bodyDiv w:val="1"/>
      <w:marLeft w:val="0"/>
      <w:marRight w:val="0"/>
      <w:marTop w:val="0"/>
      <w:marBottom w:val="0"/>
      <w:divBdr>
        <w:top w:val="none" w:sz="0" w:space="0" w:color="auto"/>
        <w:left w:val="none" w:sz="0" w:space="0" w:color="auto"/>
        <w:bottom w:val="none" w:sz="0" w:space="0" w:color="auto"/>
        <w:right w:val="none" w:sz="0" w:space="0" w:color="auto"/>
      </w:divBdr>
    </w:div>
    <w:div w:id="198708552">
      <w:bodyDiv w:val="1"/>
      <w:marLeft w:val="0"/>
      <w:marRight w:val="0"/>
      <w:marTop w:val="0"/>
      <w:marBottom w:val="0"/>
      <w:divBdr>
        <w:top w:val="none" w:sz="0" w:space="0" w:color="auto"/>
        <w:left w:val="none" w:sz="0" w:space="0" w:color="auto"/>
        <w:bottom w:val="none" w:sz="0" w:space="0" w:color="auto"/>
        <w:right w:val="none" w:sz="0" w:space="0" w:color="auto"/>
      </w:divBdr>
    </w:div>
    <w:div w:id="279459065">
      <w:bodyDiv w:val="1"/>
      <w:marLeft w:val="0"/>
      <w:marRight w:val="0"/>
      <w:marTop w:val="0"/>
      <w:marBottom w:val="0"/>
      <w:divBdr>
        <w:top w:val="none" w:sz="0" w:space="0" w:color="auto"/>
        <w:left w:val="none" w:sz="0" w:space="0" w:color="auto"/>
        <w:bottom w:val="none" w:sz="0" w:space="0" w:color="auto"/>
        <w:right w:val="none" w:sz="0" w:space="0" w:color="auto"/>
      </w:divBdr>
    </w:div>
    <w:div w:id="348798135">
      <w:bodyDiv w:val="1"/>
      <w:marLeft w:val="0"/>
      <w:marRight w:val="0"/>
      <w:marTop w:val="0"/>
      <w:marBottom w:val="0"/>
      <w:divBdr>
        <w:top w:val="none" w:sz="0" w:space="0" w:color="auto"/>
        <w:left w:val="none" w:sz="0" w:space="0" w:color="auto"/>
        <w:bottom w:val="none" w:sz="0" w:space="0" w:color="auto"/>
        <w:right w:val="none" w:sz="0" w:space="0" w:color="auto"/>
      </w:divBdr>
    </w:div>
    <w:div w:id="563637708">
      <w:bodyDiv w:val="1"/>
      <w:marLeft w:val="0"/>
      <w:marRight w:val="0"/>
      <w:marTop w:val="0"/>
      <w:marBottom w:val="0"/>
      <w:divBdr>
        <w:top w:val="none" w:sz="0" w:space="0" w:color="auto"/>
        <w:left w:val="none" w:sz="0" w:space="0" w:color="auto"/>
        <w:bottom w:val="none" w:sz="0" w:space="0" w:color="auto"/>
        <w:right w:val="none" w:sz="0" w:space="0" w:color="auto"/>
      </w:divBdr>
    </w:div>
    <w:div w:id="613171036">
      <w:bodyDiv w:val="1"/>
      <w:marLeft w:val="0"/>
      <w:marRight w:val="0"/>
      <w:marTop w:val="0"/>
      <w:marBottom w:val="0"/>
      <w:divBdr>
        <w:top w:val="none" w:sz="0" w:space="0" w:color="auto"/>
        <w:left w:val="none" w:sz="0" w:space="0" w:color="auto"/>
        <w:bottom w:val="none" w:sz="0" w:space="0" w:color="auto"/>
        <w:right w:val="none" w:sz="0" w:space="0" w:color="auto"/>
      </w:divBdr>
    </w:div>
    <w:div w:id="636180598">
      <w:bodyDiv w:val="1"/>
      <w:marLeft w:val="0"/>
      <w:marRight w:val="0"/>
      <w:marTop w:val="0"/>
      <w:marBottom w:val="0"/>
      <w:divBdr>
        <w:top w:val="none" w:sz="0" w:space="0" w:color="auto"/>
        <w:left w:val="none" w:sz="0" w:space="0" w:color="auto"/>
        <w:bottom w:val="none" w:sz="0" w:space="0" w:color="auto"/>
        <w:right w:val="none" w:sz="0" w:space="0" w:color="auto"/>
      </w:divBdr>
    </w:div>
    <w:div w:id="731318878">
      <w:bodyDiv w:val="1"/>
      <w:marLeft w:val="0"/>
      <w:marRight w:val="0"/>
      <w:marTop w:val="0"/>
      <w:marBottom w:val="0"/>
      <w:divBdr>
        <w:top w:val="none" w:sz="0" w:space="0" w:color="auto"/>
        <w:left w:val="none" w:sz="0" w:space="0" w:color="auto"/>
        <w:bottom w:val="none" w:sz="0" w:space="0" w:color="auto"/>
        <w:right w:val="none" w:sz="0" w:space="0" w:color="auto"/>
      </w:divBdr>
    </w:div>
    <w:div w:id="899898194">
      <w:bodyDiv w:val="1"/>
      <w:marLeft w:val="0"/>
      <w:marRight w:val="0"/>
      <w:marTop w:val="0"/>
      <w:marBottom w:val="0"/>
      <w:divBdr>
        <w:top w:val="none" w:sz="0" w:space="0" w:color="auto"/>
        <w:left w:val="none" w:sz="0" w:space="0" w:color="auto"/>
        <w:bottom w:val="none" w:sz="0" w:space="0" w:color="auto"/>
        <w:right w:val="none" w:sz="0" w:space="0" w:color="auto"/>
      </w:divBdr>
    </w:div>
    <w:div w:id="992950838">
      <w:bodyDiv w:val="1"/>
      <w:marLeft w:val="0"/>
      <w:marRight w:val="0"/>
      <w:marTop w:val="0"/>
      <w:marBottom w:val="0"/>
      <w:divBdr>
        <w:top w:val="none" w:sz="0" w:space="0" w:color="auto"/>
        <w:left w:val="none" w:sz="0" w:space="0" w:color="auto"/>
        <w:bottom w:val="none" w:sz="0" w:space="0" w:color="auto"/>
        <w:right w:val="none" w:sz="0" w:space="0" w:color="auto"/>
      </w:divBdr>
    </w:div>
    <w:div w:id="1324435023">
      <w:bodyDiv w:val="1"/>
      <w:marLeft w:val="0"/>
      <w:marRight w:val="0"/>
      <w:marTop w:val="0"/>
      <w:marBottom w:val="0"/>
      <w:divBdr>
        <w:top w:val="none" w:sz="0" w:space="0" w:color="auto"/>
        <w:left w:val="none" w:sz="0" w:space="0" w:color="auto"/>
        <w:bottom w:val="none" w:sz="0" w:space="0" w:color="auto"/>
        <w:right w:val="none" w:sz="0" w:space="0" w:color="auto"/>
      </w:divBdr>
    </w:div>
    <w:div w:id="1365640915">
      <w:bodyDiv w:val="1"/>
      <w:marLeft w:val="0"/>
      <w:marRight w:val="0"/>
      <w:marTop w:val="0"/>
      <w:marBottom w:val="0"/>
      <w:divBdr>
        <w:top w:val="none" w:sz="0" w:space="0" w:color="auto"/>
        <w:left w:val="none" w:sz="0" w:space="0" w:color="auto"/>
        <w:bottom w:val="none" w:sz="0" w:space="0" w:color="auto"/>
        <w:right w:val="none" w:sz="0" w:space="0" w:color="auto"/>
      </w:divBdr>
    </w:div>
    <w:div w:id="1475216301">
      <w:bodyDiv w:val="1"/>
      <w:marLeft w:val="0"/>
      <w:marRight w:val="0"/>
      <w:marTop w:val="0"/>
      <w:marBottom w:val="0"/>
      <w:divBdr>
        <w:top w:val="none" w:sz="0" w:space="0" w:color="auto"/>
        <w:left w:val="none" w:sz="0" w:space="0" w:color="auto"/>
        <w:bottom w:val="none" w:sz="0" w:space="0" w:color="auto"/>
        <w:right w:val="none" w:sz="0" w:space="0" w:color="auto"/>
      </w:divBdr>
    </w:div>
    <w:div w:id="1716395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4429</Words>
  <Characters>24360</Characters>
  <Application>Microsoft Office Word</Application>
  <DocSecurity>0</DocSecurity>
  <Lines>203</Lines>
  <Paragraphs>57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28732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2020-11-17T17:27:00Z</dcterms:created>
  <dcterms:modified xsi:type="dcterms:W3CDTF">2020-11-17T17:27:00Z</dcterms:modified>
</cp:coreProperties>
</file>