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D9F" w:rsidRDefault="00B57D9F" w:rsidP="00B57D9F">
      <w:pPr>
        <w:pStyle w:val="NormalWeb"/>
      </w:pPr>
      <w:r>
        <w:t>ANSIODEX®</w:t>
      </w:r>
    </w:p>
    <w:p w:rsidR="00B57D9F" w:rsidRDefault="00B57D9F" w:rsidP="00B57D9F">
      <w:pPr>
        <w:pStyle w:val="NormalWeb"/>
      </w:pPr>
      <w:r>
        <w:t>ANSIODEX®</w:t>
      </w:r>
    </w:p>
    <w:p w:rsidR="00B57D9F" w:rsidRDefault="00B57D9F" w:rsidP="00B57D9F">
      <w:pPr>
        <w:pStyle w:val="NormalWeb"/>
      </w:pPr>
      <w:r>
        <w:t>CITALOPRAM 20 mg</w:t>
      </w:r>
    </w:p>
    <w:p w:rsidR="00B57D9F" w:rsidRDefault="00B57D9F" w:rsidP="00B57D9F">
      <w:pPr>
        <w:pStyle w:val="NormalWeb"/>
      </w:pPr>
      <w:r>
        <w:t>FORMULA:</w:t>
      </w:r>
    </w:p>
    <w:p w:rsidR="00B57D9F" w:rsidRDefault="00B57D9F" w:rsidP="00B57D9F">
      <w:pPr>
        <w:pStyle w:val="NormalWeb"/>
      </w:pPr>
      <w:r>
        <w:t>Cada comprimido recubierto contiene:</w:t>
      </w:r>
    </w:p>
    <w:p w:rsidR="00B57D9F" w:rsidRDefault="00B57D9F" w:rsidP="00B57D9F">
      <w:pPr>
        <w:pStyle w:val="NormalWeb"/>
      </w:pPr>
      <w:proofErr w:type="spellStart"/>
      <w:r>
        <w:t>Citalopram</w:t>
      </w:r>
      <w:proofErr w:type="spellEnd"/>
      <w:r>
        <w:t xml:space="preserve"> (Equivalente a 25 mg de </w:t>
      </w:r>
    </w:p>
    <w:p w:rsidR="00B57D9F" w:rsidRDefault="00B57D9F" w:rsidP="00B57D9F">
      <w:pPr>
        <w:pStyle w:val="NormalWeb"/>
      </w:pPr>
      <w:proofErr w:type="spellStart"/>
      <w:r>
        <w:t>Citalopram</w:t>
      </w:r>
      <w:proofErr w:type="spellEnd"/>
      <w:r>
        <w:t xml:space="preserve"> Bromhidrato</w:t>
      </w:r>
      <w:proofErr w:type="gramStart"/>
      <w:r>
        <w:t>) ................................................</w:t>
      </w:r>
      <w:proofErr w:type="gramEnd"/>
      <w:r>
        <w:t>20 mg.</w:t>
      </w:r>
    </w:p>
    <w:p w:rsidR="00B57D9F" w:rsidRDefault="00B57D9F" w:rsidP="00B57D9F">
      <w:pPr>
        <w:pStyle w:val="NormalWeb"/>
      </w:pPr>
      <w:proofErr w:type="spellStart"/>
      <w:r>
        <w:t>Excipientesc.s.p</w:t>
      </w:r>
      <w:proofErr w:type="spellEnd"/>
      <w:r>
        <w:t>.</w:t>
      </w:r>
    </w:p>
    <w:p w:rsidR="00B57D9F" w:rsidRDefault="00B57D9F" w:rsidP="00B57D9F">
      <w:pPr>
        <w:pStyle w:val="NormalWeb"/>
      </w:pPr>
      <w:r>
        <w:t>ANSIODEX® 40</w:t>
      </w:r>
    </w:p>
    <w:p w:rsidR="00B57D9F" w:rsidRDefault="00B57D9F" w:rsidP="00B57D9F">
      <w:pPr>
        <w:pStyle w:val="NormalWeb"/>
      </w:pPr>
      <w:r>
        <w:t>CITALOPRAM 40 mg</w:t>
      </w:r>
    </w:p>
    <w:p w:rsidR="00B57D9F" w:rsidRDefault="00B57D9F" w:rsidP="00B57D9F">
      <w:pPr>
        <w:pStyle w:val="NormalWeb"/>
      </w:pPr>
      <w:r>
        <w:t>FORMULA:</w:t>
      </w:r>
    </w:p>
    <w:p w:rsidR="00B57D9F" w:rsidRDefault="00B57D9F" w:rsidP="00B57D9F">
      <w:pPr>
        <w:pStyle w:val="NormalWeb"/>
      </w:pPr>
      <w:r>
        <w:t>Cada comprimido recubierto contiene:</w:t>
      </w:r>
    </w:p>
    <w:p w:rsidR="00B57D9F" w:rsidRDefault="00B57D9F" w:rsidP="00B57D9F">
      <w:pPr>
        <w:pStyle w:val="NormalWeb"/>
      </w:pPr>
      <w:proofErr w:type="spellStart"/>
      <w:r>
        <w:t>Citalopram</w:t>
      </w:r>
      <w:proofErr w:type="spellEnd"/>
      <w:r>
        <w:t xml:space="preserve"> (Equivalente a 49,6 mg de </w:t>
      </w:r>
    </w:p>
    <w:p w:rsidR="00B57D9F" w:rsidRDefault="00B57D9F" w:rsidP="00B57D9F">
      <w:pPr>
        <w:pStyle w:val="NormalWeb"/>
      </w:pPr>
      <w:proofErr w:type="spellStart"/>
      <w:r>
        <w:t>Citalopram</w:t>
      </w:r>
      <w:proofErr w:type="spellEnd"/>
      <w:r>
        <w:t xml:space="preserve"> Bromhidrato</w:t>
      </w:r>
      <w:proofErr w:type="gramStart"/>
      <w:r>
        <w:t>) .......................</w:t>
      </w:r>
      <w:proofErr w:type="gramEnd"/>
      <w:r>
        <w:t>40 mg.</w:t>
      </w:r>
    </w:p>
    <w:p w:rsidR="00B57D9F" w:rsidRDefault="00B57D9F" w:rsidP="00B57D9F">
      <w:pPr>
        <w:pStyle w:val="NormalWeb"/>
      </w:pPr>
      <w:proofErr w:type="spellStart"/>
      <w:r>
        <w:t>Excipientesc.s.p</w:t>
      </w:r>
      <w:proofErr w:type="spellEnd"/>
      <w:r>
        <w:t>.</w:t>
      </w:r>
    </w:p>
    <w:p w:rsidR="00B57D9F" w:rsidRDefault="00B57D9F" w:rsidP="00B57D9F">
      <w:pPr>
        <w:pStyle w:val="NormalWeb"/>
      </w:pPr>
      <w:r>
        <w:t>ACCION TERAPEUTICA:</w:t>
      </w:r>
    </w:p>
    <w:p w:rsidR="00B57D9F" w:rsidRDefault="00B57D9F" w:rsidP="00B57D9F">
      <w:pPr>
        <w:pStyle w:val="NormalWeb"/>
      </w:pPr>
      <w:r>
        <w:t>Antidepresivo.</w:t>
      </w:r>
    </w:p>
    <w:p w:rsidR="00B57D9F" w:rsidRDefault="00B57D9F" w:rsidP="00B57D9F">
      <w:pPr>
        <w:pStyle w:val="NormalWeb"/>
      </w:pPr>
      <w:r>
        <w:t>MECANISMO DE ACCION Y DATOS FARMACOCINETICOS:</w:t>
      </w:r>
    </w:p>
    <w:p w:rsidR="00B57D9F" w:rsidRDefault="00B57D9F" w:rsidP="00B57D9F">
      <w:pPr>
        <w:pStyle w:val="NormalWeb"/>
      </w:pPr>
      <w:r>
        <w:t xml:space="preserve">El </w:t>
      </w:r>
      <w:proofErr w:type="spellStart"/>
      <w:r>
        <w:t>Citalopram</w:t>
      </w:r>
      <w:proofErr w:type="spellEnd"/>
      <w:r>
        <w:t xml:space="preserve"> es un potente inhibidor de la </w:t>
      </w:r>
      <w:proofErr w:type="spellStart"/>
      <w:r>
        <w:t>recaptación</w:t>
      </w:r>
      <w:proofErr w:type="spellEnd"/>
      <w:r>
        <w:t xml:space="preserve"> de la serotonina (5-HT). Hasta el momento, </w:t>
      </w:r>
      <w:proofErr w:type="spellStart"/>
      <w:r>
        <w:t>Citalopram</w:t>
      </w:r>
      <w:proofErr w:type="spellEnd"/>
      <w:r>
        <w:t xml:space="preserve"> es el inhibidor más selectivo de la </w:t>
      </w:r>
      <w:proofErr w:type="spellStart"/>
      <w:r>
        <w:t>recaptación</w:t>
      </w:r>
      <w:proofErr w:type="spellEnd"/>
      <w:r>
        <w:t xml:space="preserve"> de la serotonina. El </w:t>
      </w:r>
      <w:proofErr w:type="spellStart"/>
      <w:r>
        <w:t>Citalopram</w:t>
      </w:r>
      <w:proofErr w:type="spellEnd"/>
      <w:r>
        <w:t xml:space="preserve"> está prácticamente desprovisto de efectos sobre la </w:t>
      </w:r>
      <w:proofErr w:type="spellStart"/>
      <w:r>
        <w:t>recaptación</w:t>
      </w:r>
      <w:proofErr w:type="spellEnd"/>
      <w:r>
        <w:t xml:space="preserve"> de la noradrenalina (NA), la dopamina (DA) y del ácido gamma-</w:t>
      </w:r>
      <w:proofErr w:type="spellStart"/>
      <w:r>
        <w:t>aminobutírico</w:t>
      </w:r>
      <w:proofErr w:type="spellEnd"/>
      <w:r>
        <w:t xml:space="preserve"> (GABA). Al contrario que la mayoría de los antidepresivos tricíclicos, el </w:t>
      </w:r>
      <w:proofErr w:type="spellStart"/>
      <w:r>
        <w:t>Citalopram</w:t>
      </w:r>
      <w:proofErr w:type="spellEnd"/>
      <w:r>
        <w:t xml:space="preserve"> no tiene prácticamente afinidad con los receptores 5HT2, alfa1 - adrenérgicos, </w:t>
      </w:r>
      <w:proofErr w:type="spellStart"/>
      <w:r>
        <w:t>histaminérgicos</w:t>
      </w:r>
      <w:proofErr w:type="spellEnd"/>
      <w:r>
        <w:t xml:space="preserve"> H1, colinérgicos (</w:t>
      </w:r>
      <w:proofErr w:type="spellStart"/>
      <w:r>
        <w:t>muscarínicos</w:t>
      </w:r>
      <w:proofErr w:type="spellEnd"/>
      <w:r>
        <w:t xml:space="preserve">). Además, el </w:t>
      </w:r>
      <w:proofErr w:type="spellStart"/>
      <w:r>
        <w:t>Citalopram</w:t>
      </w:r>
      <w:proofErr w:type="spellEnd"/>
      <w:r>
        <w:t xml:space="preserve"> no tiene prácticamente ninguna afinidad con los receptores 5HT1A, </w:t>
      </w:r>
      <w:proofErr w:type="spellStart"/>
      <w:r>
        <w:t>dopaminérgicos</w:t>
      </w:r>
      <w:proofErr w:type="spellEnd"/>
      <w:r>
        <w:t xml:space="preserve"> D1 y D2, alfa2 y beta-adrenérgicos, </w:t>
      </w:r>
      <w:proofErr w:type="spellStart"/>
      <w:r>
        <w:t>benzodiazepínicos</w:t>
      </w:r>
      <w:proofErr w:type="spellEnd"/>
      <w:r>
        <w:t xml:space="preserve"> y opioides. Esta selectividad podría explicar la baja incidencia de ciertos efectos indeseables de </w:t>
      </w:r>
      <w:proofErr w:type="spellStart"/>
      <w:r>
        <w:t>Citalopram</w:t>
      </w:r>
      <w:proofErr w:type="spellEnd"/>
      <w:r>
        <w:t xml:space="preserve">. Los tratamientos a largo plazo con </w:t>
      </w:r>
      <w:proofErr w:type="spellStart"/>
      <w:r>
        <w:t>Citalopram</w:t>
      </w:r>
      <w:proofErr w:type="spellEnd"/>
      <w:r>
        <w:t xml:space="preserve"> no provocan tolerancia inducida. Como sucede con los antidepresivos tricíclicos, los antidepresivos </w:t>
      </w:r>
      <w:proofErr w:type="spellStart"/>
      <w:r>
        <w:t>serotoninérgicos</w:t>
      </w:r>
      <w:proofErr w:type="spellEnd"/>
      <w:r>
        <w:t xml:space="preserve"> y los IMAO, el </w:t>
      </w:r>
      <w:proofErr w:type="spellStart"/>
      <w:r>
        <w:t>Citalopram</w:t>
      </w:r>
      <w:proofErr w:type="spellEnd"/>
      <w:r>
        <w:t xml:space="preserve"> disminuye la cantidad de sueño paradójico y aumenta el porcentaje de las fases de sueño profundo. Aunque </w:t>
      </w:r>
      <w:proofErr w:type="spellStart"/>
      <w:r>
        <w:t>Citalopram</w:t>
      </w:r>
      <w:proofErr w:type="spellEnd"/>
      <w:r>
        <w:t xml:space="preserve"> no tiene afinidad con los receptores morfínicos, potencia el efecto </w:t>
      </w:r>
      <w:proofErr w:type="spellStart"/>
      <w:r>
        <w:lastRenderedPageBreak/>
        <w:t>antinociceptivo</w:t>
      </w:r>
      <w:proofErr w:type="spellEnd"/>
      <w:r>
        <w:t xml:space="preserve"> de los analgésicos centrales comúnmente utilizados. En el hombre, el </w:t>
      </w:r>
      <w:proofErr w:type="spellStart"/>
      <w:r>
        <w:t>Citalopram</w:t>
      </w:r>
      <w:proofErr w:type="spellEnd"/>
      <w:r>
        <w:t xml:space="preserve"> no disminuye las funciones cognoscitivas (funciones intelectuales) ni las funciones psicomotoras. Tiene muy poco o ningún efecto sedante, incluso en asociación con el alcohol. La absorción es rápida (</w:t>
      </w:r>
      <w:proofErr w:type="spellStart"/>
      <w:r>
        <w:t>Tmáx</w:t>
      </w:r>
      <w:proofErr w:type="spellEnd"/>
      <w:r>
        <w:t xml:space="preserve"> alrededor de 4 horas), casi completa e independiente de la ingestión de alimentos. La biodisponibilidad por vía oral es del orden de un 80%. La fijación a las proteínas plasmáticas es inferior al 80% para el </w:t>
      </w:r>
      <w:proofErr w:type="spellStart"/>
      <w:r>
        <w:t>Citalopram</w:t>
      </w:r>
      <w:proofErr w:type="spellEnd"/>
      <w:r>
        <w:t xml:space="preserve"> y sus metabolitos </w:t>
      </w:r>
      <w:proofErr w:type="spellStart"/>
      <w:r>
        <w:t>principales.Todos</w:t>
      </w:r>
      <w:proofErr w:type="spellEnd"/>
      <w:r>
        <w:t xml:space="preserve"> los metabolitos activos del </w:t>
      </w:r>
      <w:proofErr w:type="spellStart"/>
      <w:r>
        <w:t>Citalopram</w:t>
      </w:r>
      <w:proofErr w:type="spellEnd"/>
      <w:r>
        <w:t xml:space="preserve"> y principalmente el di-</w:t>
      </w:r>
      <w:proofErr w:type="spellStart"/>
      <w:r>
        <w:t>desmetilcitalopram</w:t>
      </w:r>
      <w:proofErr w:type="spellEnd"/>
      <w:r>
        <w:t xml:space="preserve">, son igualmente inhibidores de la </w:t>
      </w:r>
      <w:proofErr w:type="spellStart"/>
      <w:r>
        <w:t>recaptación</w:t>
      </w:r>
      <w:proofErr w:type="spellEnd"/>
      <w:r>
        <w:t xml:space="preserve"> de la serotonina, aunque menos potentes que la molécula progenitora. La concentración plasmática de </w:t>
      </w:r>
      <w:proofErr w:type="spellStart"/>
      <w:r>
        <w:t>Citalopram</w:t>
      </w:r>
      <w:proofErr w:type="spellEnd"/>
      <w:r>
        <w:t xml:space="preserve"> inalterado siempre es predominante. La vida media de eliminación es de 33 </w:t>
      </w:r>
      <w:proofErr w:type="spellStart"/>
      <w:r>
        <w:t>hs</w:t>
      </w:r>
      <w:proofErr w:type="spellEnd"/>
      <w:r>
        <w:t xml:space="preserve">., aproximadamente. No hay acumulación de la concentración plasmática dentro de la gama de dosis recomendadas. El estado de equilibrio de la concentración plasmática se alcanza al cabo de 1-2 semanas. El </w:t>
      </w:r>
      <w:proofErr w:type="spellStart"/>
      <w:r>
        <w:t>Citalopram</w:t>
      </w:r>
      <w:proofErr w:type="spellEnd"/>
      <w:r>
        <w:t xml:space="preserve"> se elimina principalmente por vía hepática (85%), y el 15% restante por vía renal. No existe una clara relación entre los niveles plasmáticos de </w:t>
      </w:r>
      <w:proofErr w:type="spellStart"/>
      <w:r>
        <w:t>Citalopram</w:t>
      </w:r>
      <w:proofErr w:type="spellEnd"/>
      <w:r>
        <w:t xml:space="preserve"> y la respuesta terapéutica o efectos adversos.</w:t>
      </w:r>
    </w:p>
    <w:p w:rsidR="00B57D9F" w:rsidRDefault="00B57D9F" w:rsidP="00B57D9F">
      <w:pPr>
        <w:pStyle w:val="NormalWeb"/>
      </w:pPr>
      <w:r>
        <w:t>INDICACIONES TERAPEUTICAS:</w:t>
      </w:r>
    </w:p>
    <w:p w:rsidR="00B57D9F" w:rsidRDefault="00B57D9F" w:rsidP="00B57D9F">
      <w:pPr>
        <w:pStyle w:val="NormalWeb"/>
      </w:pPr>
      <w:r>
        <w:t>Episodios depresivos mayores.</w:t>
      </w:r>
    </w:p>
    <w:p w:rsidR="00B57D9F" w:rsidRDefault="00B57D9F" w:rsidP="00B57D9F">
      <w:pPr>
        <w:pStyle w:val="NormalWeb"/>
      </w:pPr>
      <w:r>
        <w:t>Trastorno de angustia con o sin agorafobia.</w:t>
      </w:r>
    </w:p>
    <w:p w:rsidR="00B57D9F" w:rsidRDefault="00B57D9F" w:rsidP="00B57D9F">
      <w:pPr>
        <w:pStyle w:val="NormalWeb"/>
      </w:pPr>
      <w:r>
        <w:t>POSOLOGIA:</w:t>
      </w:r>
    </w:p>
    <w:p w:rsidR="00B57D9F" w:rsidRDefault="00B57D9F" w:rsidP="00B57D9F">
      <w:pPr>
        <w:pStyle w:val="NormalWeb"/>
      </w:pPr>
      <w:r>
        <w:t xml:space="preserve">Los comprimidos de </w:t>
      </w:r>
      <w:proofErr w:type="spellStart"/>
      <w:r>
        <w:t>Citalopram</w:t>
      </w:r>
      <w:proofErr w:type="spellEnd"/>
      <w:r>
        <w:t xml:space="preserve"> pueden administrarse en una sola toma diaria, en cualquier momento del día, independientemente de las comidas.</w:t>
      </w:r>
    </w:p>
    <w:p w:rsidR="00B57D9F" w:rsidRDefault="00B57D9F" w:rsidP="00B57D9F">
      <w:pPr>
        <w:pStyle w:val="NormalWeb"/>
      </w:pPr>
      <w:r>
        <w:t>Este medicamento está indicado exclusivamente para el adulto y el anciano.</w:t>
      </w:r>
    </w:p>
    <w:p w:rsidR="00B57D9F" w:rsidRDefault="00B57D9F" w:rsidP="00B57D9F">
      <w:pPr>
        <w:pStyle w:val="NormalWeb"/>
      </w:pPr>
      <w:r>
        <w:t>1- Depresión.</w:t>
      </w:r>
    </w:p>
    <w:p w:rsidR="00B57D9F" w:rsidRDefault="00B57D9F" w:rsidP="00B57D9F">
      <w:pPr>
        <w:pStyle w:val="NormalWeb"/>
      </w:pPr>
      <w:r>
        <w:t>Adultos: La dosis mínima eficaz es de 20 mg al día. Dependiendo de la respuesta individual del paciente y de la severidad de la depresión, la dosis puede incrementarse progresivamente hasta un máximo de 60 mg al día. La dosis óptima es de 40 mg/día.</w:t>
      </w:r>
    </w:p>
    <w:p w:rsidR="00B57D9F" w:rsidRDefault="00B57D9F" w:rsidP="00B57D9F">
      <w:pPr>
        <w:pStyle w:val="NormalWeb"/>
      </w:pPr>
      <w:r>
        <w:t>Ancianos: La dosis diaria recomendada es de 20 mg/día. Dependiendo de la respuesta individual del paciente y de la severidad de la depresión, la dosis se puede incrementar hasta un máximo de 40 mg/día.</w:t>
      </w:r>
    </w:p>
    <w:p w:rsidR="00B57D9F" w:rsidRDefault="00B57D9F" w:rsidP="00B57D9F">
      <w:pPr>
        <w:pStyle w:val="NormalWeb"/>
      </w:pPr>
      <w:r>
        <w:t>Duración del tratamiento: El efecto antidepresivo generalmente se inicia después de 2 a 4 semanas de iniciado el tratamiento. El tratamiento con antidepresivos es sintomático y, por tanto, debe continuarse durante un período de tiempo apropiado, generalmente durante seis meses, a fin de prevenir recaídas. No existen estudios sobre la prevención de recurrencias.</w:t>
      </w:r>
    </w:p>
    <w:p w:rsidR="00B57D9F" w:rsidRDefault="00B57D9F" w:rsidP="00B57D9F">
      <w:pPr>
        <w:pStyle w:val="NormalWeb"/>
      </w:pPr>
      <w:r>
        <w:t>2-Trastorno de angustia.</w:t>
      </w:r>
    </w:p>
    <w:p w:rsidR="00B57D9F" w:rsidRDefault="00B57D9F" w:rsidP="00B57D9F">
      <w:pPr>
        <w:pStyle w:val="NormalWeb"/>
      </w:pPr>
      <w:r>
        <w:lastRenderedPageBreak/>
        <w:t>Adultos: La dosis inicial es de 10 mg al día. Después de una semana se incrementa la dosis a 20 mg/día. La dosis óptima es de 20-30 mg/día. En caso de no obtener respuesta suficiente, esta dosis puede incrementarse hasta un máximo de 60 mg/día.</w:t>
      </w:r>
    </w:p>
    <w:p w:rsidR="00B57D9F" w:rsidRDefault="00B57D9F" w:rsidP="00B57D9F">
      <w:pPr>
        <w:pStyle w:val="NormalWeb"/>
      </w:pPr>
      <w:r>
        <w:t>Ancianos: Se recomienda una única dosis oral de 10 mg/día durante la primera semana antes de incrementar la dosis de 20 mg/día. La dosis puede incrementarse hasta un máximo de 40 mg al día dependiendo de la respuesta individual del paciente.</w:t>
      </w:r>
    </w:p>
    <w:p w:rsidR="00B57D9F" w:rsidRDefault="00B57D9F" w:rsidP="00B57D9F">
      <w:pPr>
        <w:pStyle w:val="NormalWeb"/>
      </w:pPr>
      <w:r>
        <w:t>Duración del tratamiento: El tratamiento es de larga duración. Se ha comprobado que se mantiene el efecto terapéutico en tratamientos a largo plazo (1 año).</w:t>
      </w:r>
    </w:p>
    <w:p w:rsidR="00B57D9F" w:rsidRDefault="00B57D9F" w:rsidP="00B57D9F">
      <w:pPr>
        <w:pStyle w:val="NormalWeb"/>
      </w:pPr>
      <w:r>
        <w:t>CONTRAINDICACIONES:</w:t>
      </w:r>
    </w:p>
    <w:p w:rsidR="00B57D9F" w:rsidRDefault="00B57D9F" w:rsidP="00B57D9F">
      <w:pPr>
        <w:pStyle w:val="NormalWeb"/>
      </w:pPr>
      <w:r>
        <w:t xml:space="preserve">Hipersensibilidad al </w:t>
      </w:r>
      <w:proofErr w:type="spellStart"/>
      <w:r>
        <w:t>Citalopram</w:t>
      </w:r>
      <w:proofErr w:type="spellEnd"/>
      <w:r>
        <w:t>.</w:t>
      </w:r>
    </w:p>
    <w:p w:rsidR="00B57D9F" w:rsidRDefault="00B57D9F" w:rsidP="00B57D9F">
      <w:pPr>
        <w:pStyle w:val="NormalWeb"/>
      </w:pPr>
      <w:r>
        <w:t xml:space="preserve">Insuficiencia renal severa con aclaramiento de creatinina inferior a 20 </w:t>
      </w:r>
      <w:proofErr w:type="spellStart"/>
      <w:r>
        <w:t>mL</w:t>
      </w:r>
      <w:proofErr w:type="spellEnd"/>
      <w:r>
        <w:t>/min. Niños menores de 15 años de edad.</w:t>
      </w:r>
    </w:p>
    <w:p w:rsidR="00B57D9F" w:rsidRDefault="00B57D9F" w:rsidP="00B57D9F">
      <w:pPr>
        <w:pStyle w:val="NormalWeb"/>
      </w:pPr>
      <w:r>
        <w:t>PRECAUCIONES Y ADVERTENCIAS:</w:t>
      </w:r>
    </w:p>
    <w:p w:rsidR="00B57D9F" w:rsidRDefault="00B57D9F" w:rsidP="00B57D9F">
      <w:pPr>
        <w:pStyle w:val="NormalWeb"/>
      </w:pPr>
      <w:r>
        <w:t>En caso de insuficiencia hepática: Los pacientes no deberían recibir dosis superiores a 30 mg/día.</w:t>
      </w:r>
    </w:p>
    <w:p w:rsidR="00B57D9F" w:rsidRDefault="00B57D9F" w:rsidP="00B57D9F">
      <w:pPr>
        <w:pStyle w:val="NormalWeb"/>
      </w:pPr>
      <w:r>
        <w:t xml:space="preserve">En caso de insuficiencia renal: No se requieren precauciones especiales para los pacientes con insuficiencia renal leve o moderada. Hasta el momento no se dispone de información para el tratamiento de pacientes con función renal severamente disminuida (aclaramiento de creatinina &lt;20 </w:t>
      </w:r>
      <w:proofErr w:type="spellStart"/>
      <w:r>
        <w:t>mL</w:t>
      </w:r>
      <w:proofErr w:type="spellEnd"/>
      <w:r>
        <w:t>/min). Como en todo tratamiento con antidepresivos, el riesgo de suicidio persiste en el período inicial del tratamiento en los pacientes depresivos, porque la supresión de la inhibición psicomotora puede preceder a la acción antidepresiva propiamente dicha. Dado que al inicio del tratamiento aparecen insomnio o nerviosismo, se puede considerar una disminución de la dosis o un tratamiento sedante asociado hasta la mejoría del episodio depresivo. Algunos pacientes con trastorno de angustia pueden presentar una intensificación de su sintomatología al inicio del tratamiento con antidepresivos. Este aumento paradójico inicial de la ansiedad es más aparente en los primeros días, desapareciendo al continuar el tratamiento, en el plazo de dos semanas desde el inicio del mismo.</w:t>
      </w:r>
    </w:p>
    <w:p w:rsidR="00B57D9F" w:rsidRDefault="00B57D9F" w:rsidP="00B57D9F">
      <w:pPr>
        <w:pStyle w:val="NormalWeb"/>
      </w:pPr>
      <w:r>
        <w:t xml:space="preserve">En caso de crisis maníaca, debe interrumpirse el tratamiento con el </w:t>
      </w:r>
      <w:proofErr w:type="spellStart"/>
      <w:r>
        <w:t>Citalopram</w:t>
      </w:r>
      <w:proofErr w:type="spellEnd"/>
      <w:r>
        <w:t xml:space="preserve"> y prescribirse un neuroléptico sedante. La asociación de un inhibidor de la </w:t>
      </w:r>
      <w:proofErr w:type="spellStart"/>
      <w:r>
        <w:t>recaptación</w:t>
      </w:r>
      <w:proofErr w:type="spellEnd"/>
      <w:r>
        <w:t xml:space="preserve"> de serotonina con un IMAO selectivo A sólo debe llevarse a cabo como último recurso, es decir, en el 5% de las depresiones resistentes a los tratamientos ensayados con anterioridad: Sucesión de dos antidepresivos de </w:t>
      </w:r>
      <w:proofErr w:type="gramStart"/>
      <w:r>
        <w:t>mecanismo diferente y prescriptos</w:t>
      </w:r>
      <w:proofErr w:type="gramEnd"/>
      <w:r>
        <w:t xml:space="preserve"> en monoterapia, asociación de un antidepresivo con litio. Si estas tres tentativas fracasan, esta asociación puede considerarse como último recurso, pero impone un seguimiento extremadamente riguroso del paciente, teniendo en cuenta el riesgo de síndrome </w:t>
      </w:r>
      <w:proofErr w:type="spellStart"/>
      <w:r>
        <w:t>serotoninérgico</w:t>
      </w:r>
      <w:proofErr w:type="spellEnd"/>
      <w:r>
        <w:t xml:space="preserve">- (ver Interacciones con alimentos y medicamentos , Síndrome </w:t>
      </w:r>
      <w:proofErr w:type="spellStart"/>
      <w:r>
        <w:t>serotoninérgico</w:t>
      </w:r>
      <w:proofErr w:type="spellEnd"/>
      <w:r>
        <w:t>*) al que está expuesto.</w:t>
      </w:r>
    </w:p>
    <w:p w:rsidR="00B57D9F" w:rsidRDefault="00B57D9F" w:rsidP="00B57D9F">
      <w:pPr>
        <w:pStyle w:val="NormalWeb"/>
      </w:pPr>
      <w:r>
        <w:lastRenderedPageBreak/>
        <w:t xml:space="preserve">En los pacientes epilépticos o que tengan antecedentes de epilepsia es prudente reforzar la vigilancia clínica y terapia </w:t>
      </w:r>
      <w:proofErr w:type="spellStart"/>
      <w:r>
        <w:t>electroconvulsiva</w:t>
      </w:r>
      <w:proofErr w:type="spellEnd"/>
      <w:r>
        <w:t>. La aparición de crisis convulsivas impone la interrupción del tratamiento.</w:t>
      </w:r>
    </w:p>
    <w:p w:rsidR="00B57D9F" w:rsidRDefault="00B57D9F" w:rsidP="00B57D9F">
      <w:pPr>
        <w:pStyle w:val="NormalWeb"/>
      </w:pPr>
      <w:r>
        <w:t>Aunque no se ha observado ninguna interacción clara con el alcohol, se recomienda limitar su consumo.</w:t>
      </w:r>
    </w:p>
    <w:p w:rsidR="00B57D9F" w:rsidRDefault="00B57D9F" w:rsidP="00B57D9F">
      <w:pPr>
        <w:pStyle w:val="NormalWeb"/>
      </w:pPr>
      <w:r>
        <w:t>REACCIONES ADVERSAS Y EFECTOS COLATERALES:</w:t>
      </w:r>
    </w:p>
    <w:p w:rsidR="00B57D9F" w:rsidRDefault="00B57D9F" w:rsidP="00B57D9F">
      <w:pPr>
        <w:pStyle w:val="NormalWeb"/>
      </w:pPr>
      <w:r>
        <w:t xml:space="preserve">Los efectos indeseables observados durante el tratamiento con el </w:t>
      </w:r>
      <w:proofErr w:type="spellStart"/>
      <w:r>
        <w:t>Citalopram</w:t>
      </w:r>
      <w:proofErr w:type="spellEnd"/>
      <w:r>
        <w:t xml:space="preserve"> son generalmente de intensidad leve o moderada. Serán evidentes durante la primera e incluso las dos primeras semanas del tratamiento, y posteriormente desaparecen al mejorar el episodio depresivo.</w:t>
      </w:r>
    </w:p>
    <w:p w:rsidR="00B57D9F" w:rsidRDefault="00B57D9F" w:rsidP="00B57D9F">
      <w:pPr>
        <w:pStyle w:val="NormalWeb"/>
      </w:pPr>
      <w:r>
        <w:t xml:space="preserve">Se han encontrado, en monoterapia o en asociaciones con otros </w:t>
      </w:r>
      <w:proofErr w:type="spellStart"/>
      <w:r>
        <w:t>psicótropicos</w:t>
      </w:r>
      <w:proofErr w:type="spellEnd"/>
      <w:r>
        <w:t xml:space="preserve">, los siguientes trastornos: </w:t>
      </w:r>
      <w:proofErr w:type="spellStart"/>
      <w:r>
        <w:t>Neuropsíquicos</w:t>
      </w:r>
      <w:proofErr w:type="spellEnd"/>
      <w:r>
        <w:t xml:space="preserve">: Nerviosismo, somnolencia, astenia, cefalea, vértigos, trastornos del sueño, pérdidas de la memoria, tendencia suicida. Gastrointestinales: Náuseas, vómitos, diarrea, estreñimiento, sequedad de boca. Hepáticos: Se han dado casos excepcionales de aumento de las enzimas hepáticas. Cutáneos: Exantema, prurito. Visuales: Trastornos de la adaptación. Metabólicos: Pérdida o aumento de peso. Cardiovasculares: Taquicardia, hipotensión </w:t>
      </w:r>
      <w:proofErr w:type="spellStart"/>
      <w:r>
        <w:t>ortostática</w:t>
      </w:r>
      <w:proofErr w:type="spellEnd"/>
      <w:r>
        <w:t xml:space="preserve">, bradicardia en los pacientes que tienen una frecuencia cardíaca baja previa. De la </w:t>
      </w:r>
      <w:proofErr w:type="spellStart"/>
      <w:r>
        <w:t>líbido</w:t>
      </w:r>
      <w:proofErr w:type="spellEnd"/>
      <w:r>
        <w:t>. De la micción. Diaforesis.</w:t>
      </w:r>
    </w:p>
    <w:p w:rsidR="00B57D9F" w:rsidRDefault="00B57D9F" w:rsidP="00B57D9F">
      <w:pPr>
        <w:pStyle w:val="NormalWeb"/>
      </w:pPr>
      <w:r>
        <w:t>INTERACCIONES CON ALIMENTOS Y MEDICAMENTOS:</w:t>
      </w:r>
    </w:p>
    <w:p w:rsidR="00B57D9F" w:rsidRDefault="00B57D9F" w:rsidP="00B57D9F">
      <w:pPr>
        <w:pStyle w:val="NormalWeb"/>
      </w:pPr>
      <w:r>
        <w:t>Asociaciones contraindicadas.</w:t>
      </w:r>
    </w:p>
    <w:p w:rsidR="00B57D9F" w:rsidRDefault="00B57D9F" w:rsidP="00B57D9F">
      <w:pPr>
        <w:pStyle w:val="NormalWeb"/>
      </w:pPr>
      <w:r>
        <w:t xml:space="preserve">IMAO no selectivos: Riesgo de aparición de síndrome </w:t>
      </w:r>
      <w:proofErr w:type="spellStart"/>
      <w:r>
        <w:t>serotoninérgico</w:t>
      </w:r>
      <w:proofErr w:type="spellEnd"/>
      <w:r>
        <w:t xml:space="preserve">*. Respetar un descanso de dos semanas entre la retirada de un IMAO y el inicio del tratamiento con </w:t>
      </w:r>
      <w:proofErr w:type="spellStart"/>
      <w:r>
        <w:t>Citalopram</w:t>
      </w:r>
      <w:proofErr w:type="spellEnd"/>
      <w:r>
        <w:t xml:space="preserve">, y de al menos una semana entre la retirada de </w:t>
      </w:r>
      <w:proofErr w:type="spellStart"/>
      <w:r>
        <w:t>Citalopram</w:t>
      </w:r>
      <w:proofErr w:type="spellEnd"/>
      <w:r>
        <w:t xml:space="preserve"> y el inicio de un tratamiento con un IMAO.</w:t>
      </w:r>
    </w:p>
    <w:p w:rsidR="00B57D9F" w:rsidRDefault="00B57D9F" w:rsidP="00B57D9F">
      <w:pPr>
        <w:pStyle w:val="NormalWeb"/>
      </w:pPr>
      <w:r>
        <w:t xml:space="preserve">* Síndrome </w:t>
      </w:r>
      <w:proofErr w:type="spellStart"/>
      <w:r>
        <w:t>serotoninérgico</w:t>
      </w:r>
      <w:proofErr w:type="spellEnd"/>
      <w:r>
        <w:t xml:space="preserve">: La asociación de IMAO, selectivo o no, con las moléculas que inhiben la </w:t>
      </w:r>
      <w:proofErr w:type="spellStart"/>
      <w:r>
        <w:t>recaptación</w:t>
      </w:r>
      <w:proofErr w:type="spellEnd"/>
      <w:r>
        <w:t xml:space="preserve"> de la serotonina puede ser el origen de un síndrome </w:t>
      </w:r>
      <w:proofErr w:type="spellStart"/>
      <w:r>
        <w:t>serotoninérgico</w:t>
      </w:r>
      <w:proofErr w:type="spellEnd"/>
      <w:r>
        <w:t xml:space="preserve">. El litio que aumenta la neurotransmisión </w:t>
      </w:r>
      <w:proofErr w:type="spellStart"/>
      <w:r>
        <w:t>serotoninérgica</w:t>
      </w:r>
      <w:proofErr w:type="spellEnd"/>
      <w:r>
        <w:t xml:space="preserve">, puede igualmente provocar un síndrome </w:t>
      </w:r>
      <w:proofErr w:type="spellStart"/>
      <w:r>
        <w:t>serotoninérgico</w:t>
      </w:r>
      <w:proofErr w:type="spellEnd"/>
      <w:r>
        <w:t xml:space="preserve"> con los inhibidores de la </w:t>
      </w:r>
      <w:proofErr w:type="spellStart"/>
      <w:r>
        <w:t>recaptación</w:t>
      </w:r>
      <w:proofErr w:type="spellEnd"/>
      <w:r>
        <w:t xml:space="preserve"> de la serotonina, pero de una manera más atenuada. Dicho síndrome se manifiesta por la aparición (en algún caso brusca), simultánea o sucesiva de un conjunto de síntomas que pueden hacer necesaria la hospitalización e incluso producir la muerte. </w:t>
      </w:r>
    </w:p>
    <w:p w:rsidR="00B57D9F" w:rsidRDefault="00B57D9F" w:rsidP="00B57D9F">
      <w:pPr>
        <w:pStyle w:val="NormalWeb"/>
      </w:pPr>
      <w:r>
        <w:t>Estos síntomas pueden ser: Psíquicos (agitación, confusión, hipomanía, ocasionalmente coma). Motores (</w:t>
      </w:r>
      <w:proofErr w:type="spellStart"/>
      <w:r>
        <w:t>mioclonías</w:t>
      </w:r>
      <w:proofErr w:type="spellEnd"/>
      <w:r>
        <w:t xml:space="preserve">, temblores, </w:t>
      </w:r>
      <w:proofErr w:type="spellStart"/>
      <w:r>
        <w:t>hiperreflexia</w:t>
      </w:r>
      <w:proofErr w:type="spellEnd"/>
      <w:r>
        <w:t xml:space="preserve">, rigidez, hiperactividad). Vegetativos (hipo o hipertensión, taquicardia, escalofríos, hipertermia, sudores). Digestivos (diarrea). Para poder ser identificado como tal, el síndrome </w:t>
      </w:r>
      <w:proofErr w:type="spellStart"/>
      <w:r>
        <w:t>serotoninérgico</w:t>
      </w:r>
      <w:proofErr w:type="spellEnd"/>
      <w:r>
        <w:t xml:space="preserve"> debe presentar como mínimo tres síntomas de categorías diferentes, y todo ello en ausencia de un tratamiento neuroléptico recientemente asociado o de un aumento reciente de las dosis de un tratamiento neuroléptico asociado, teniendo en cuenta las similitudes clínicas con el síndrome maligno de los neurolépticos. El estricto respeto de </w:t>
      </w:r>
      <w:r>
        <w:lastRenderedPageBreak/>
        <w:t>la posología indicada constituye un factor esencial en la prevención de la aparición de este síndrome.</w:t>
      </w:r>
    </w:p>
    <w:p w:rsidR="00B57D9F" w:rsidRDefault="00B57D9F" w:rsidP="00B57D9F">
      <w:pPr>
        <w:pStyle w:val="NormalWeb"/>
      </w:pPr>
      <w:r>
        <w:t>IMAO selectivo B (</w:t>
      </w:r>
      <w:proofErr w:type="spellStart"/>
      <w:r>
        <w:t>selegilina</w:t>
      </w:r>
      <w:proofErr w:type="spellEnd"/>
      <w:r>
        <w:t xml:space="preserve">): (por extrapolación a partir de la </w:t>
      </w:r>
      <w:proofErr w:type="spellStart"/>
      <w:r>
        <w:t>Fluoxetina</w:t>
      </w:r>
      <w:proofErr w:type="spellEnd"/>
      <w:r>
        <w:t xml:space="preserve">) riesgo de hipertensión paroxística y de síntomas de vasoconstricción periférica. Respetar un descanso de dos semanas entre la retirada del IMAO-B y el inicio del tratamiento con </w:t>
      </w:r>
      <w:proofErr w:type="spellStart"/>
      <w:r>
        <w:t>Citalopram</w:t>
      </w:r>
      <w:proofErr w:type="spellEnd"/>
      <w:r>
        <w:t xml:space="preserve">, y de al menos una semana entre la retirada del </w:t>
      </w:r>
      <w:proofErr w:type="spellStart"/>
      <w:r>
        <w:t>Citalopram</w:t>
      </w:r>
      <w:proofErr w:type="spellEnd"/>
      <w:r>
        <w:t xml:space="preserve"> y el inicio de un tratamiento por IMAO-B. </w:t>
      </w:r>
    </w:p>
    <w:p w:rsidR="00B57D9F" w:rsidRDefault="00B57D9F" w:rsidP="00B57D9F">
      <w:pPr>
        <w:pStyle w:val="NormalWeb"/>
      </w:pPr>
      <w:r>
        <w:t>Asociación no recomendable.</w:t>
      </w:r>
    </w:p>
    <w:p w:rsidR="00B57D9F" w:rsidRDefault="00B57D9F" w:rsidP="00B57D9F">
      <w:pPr>
        <w:pStyle w:val="NormalWeb"/>
      </w:pPr>
      <w:r>
        <w:t>IMAO selectivo A (</w:t>
      </w:r>
      <w:proofErr w:type="spellStart"/>
      <w:r>
        <w:t>Moclobemida</w:t>
      </w:r>
      <w:proofErr w:type="spellEnd"/>
      <w:r>
        <w:t xml:space="preserve">, </w:t>
      </w:r>
      <w:proofErr w:type="spellStart"/>
      <w:r>
        <w:t>Toloxatonas</w:t>
      </w:r>
      <w:proofErr w:type="spellEnd"/>
      <w:r>
        <w:t xml:space="preserve">): Riesgo de aparición de un síndrome </w:t>
      </w:r>
      <w:proofErr w:type="spellStart"/>
      <w:r>
        <w:t>serotoninérgico</w:t>
      </w:r>
      <w:proofErr w:type="spellEnd"/>
      <w:r>
        <w:t xml:space="preserve"> (ver Síndrome </w:t>
      </w:r>
      <w:proofErr w:type="spellStart"/>
      <w:r>
        <w:t>serotoninérgico</w:t>
      </w:r>
      <w:proofErr w:type="spellEnd"/>
      <w:r>
        <w:t>*).</w:t>
      </w:r>
    </w:p>
    <w:p w:rsidR="00B57D9F" w:rsidRDefault="00B57D9F" w:rsidP="00B57D9F">
      <w:pPr>
        <w:pStyle w:val="NormalWeb"/>
      </w:pPr>
      <w:r>
        <w:t>Si la asociación es verdaderamente necesaria, realizar una vigilancia clínica muy estrecha.</w:t>
      </w:r>
    </w:p>
    <w:p w:rsidR="00B57D9F" w:rsidRDefault="00B57D9F" w:rsidP="00B57D9F">
      <w:pPr>
        <w:pStyle w:val="NormalWeb"/>
      </w:pPr>
      <w:r>
        <w:t>Asociaciones que precisan precauciones de empleo.</w:t>
      </w:r>
    </w:p>
    <w:p w:rsidR="00B57D9F" w:rsidRDefault="00B57D9F" w:rsidP="00B57D9F">
      <w:pPr>
        <w:pStyle w:val="NormalWeb"/>
      </w:pPr>
      <w:proofErr w:type="spellStart"/>
      <w:r>
        <w:t>Carbamazepina</w:t>
      </w:r>
      <w:proofErr w:type="spellEnd"/>
      <w:r>
        <w:t xml:space="preserve"> (por extrapolación a partir de la </w:t>
      </w:r>
      <w:proofErr w:type="spellStart"/>
      <w:r>
        <w:t>Fluoxetina</w:t>
      </w:r>
      <w:proofErr w:type="spellEnd"/>
      <w:r>
        <w:t xml:space="preserve"> y de la </w:t>
      </w:r>
      <w:proofErr w:type="spellStart"/>
      <w:r>
        <w:t>Fluvoxamina</w:t>
      </w:r>
      <w:proofErr w:type="spellEnd"/>
      <w:r>
        <w:t xml:space="preserve">): Aumento de los niveles de </w:t>
      </w:r>
      <w:proofErr w:type="spellStart"/>
      <w:r>
        <w:t>Carbamazepina</w:t>
      </w:r>
      <w:proofErr w:type="spellEnd"/>
      <w:r>
        <w:t xml:space="preserve"> con signos de sobredosis. Vigilancia clínica con control de las concentraciones plasmáticas de </w:t>
      </w:r>
      <w:proofErr w:type="spellStart"/>
      <w:r>
        <w:t>Carbamazepina</w:t>
      </w:r>
      <w:proofErr w:type="spellEnd"/>
      <w:r>
        <w:t xml:space="preserve"> y posible reducción de la posología de </w:t>
      </w:r>
      <w:proofErr w:type="spellStart"/>
      <w:r>
        <w:t>Carbamazepina</w:t>
      </w:r>
      <w:proofErr w:type="spellEnd"/>
      <w:r>
        <w:t xml:space="preserve"> durante el tratamiento con </w:t>
      </w:r>
      <w:proofErr w:type="spellStart"/>
      <w:r>
        <w:t>Citalopram</w:t>
      </w:r>
      <w:proofErr w:type="spellEnd"/>
      <w:r>
        <w:t xml:space="preserve"> y después de su interrupción.</w:t>
      </w:r>
    </w:p>
    <w:p w:rsidR="00B57D9F" w:rsidRDefault="00B57D9F" w:rsidP="00B57D9F">
      <w:pPr>
        <w:pStyle w:val="NormalWeb"/>
      </w:pPr>
      <w:r>
        <w:t xml:space="preserve">Litio (por extrapolación a partir de la </w:t>
      </w:r>
      <w:proofErr w:type="spellStart"/>
      <w:r>
        <w:t>Fluoxetina</w:t>
      </w:r>
      <w:proofErr w:type="spellEnd"/>
      <w:r>
        <w:t xml:space="preserve"> y de la </w:t>
      </w:r>
      <w:proofErr w:type="spellStart"/>
      <w:r>
        <w:t>Fluvoxamina</w:t>
      </w:r>
      <w:proofErr w:type="spellEnd"/>
      <w:r>
        <w:t xml:space="preserve">): Riesgo de aparición de un síndrome </w:t>
      </w:r>
      <w:proofErr w:type="spellStart"/>
      <w:r>
        <w:t>serotoninérgico</w:t>
      </w:r>
      <w:proofErr w:type="spellEnd"/>
      <w:r>
        <w:t xml:space="preserve"> (ver Síndrome </w:t>
      </w:r>
      <w:proofErr w:type="spellStart"/>
      <w:r>
        <w:t>serotoninérgico</w:t>
      </w:r>
      <w:proofErr w:type="spellEnd"/>
      <w:r>
        <w:t>*).</w:t>
      </w:r>
    </w:p>
    <w:p w:rsidR="00B57D9F" w:rsidRDefault="00B57D9F" w:rsidP="00B57D9F">
      <w:pPr>
        <w:pStyle w:val="NormalWeb"/>
      </w:pPr>
      <w:r>
        <w:t>Vigilancia clínica regular.</w:t>
      </w:r>
    </w:p>
    <w:p w:rsidR="00B57D9F" w:rsidRDefault="00B57D9F" w:rsidP="00B57D9F">
      <w:pPr>
        <w:pStyle w:val="NormalWeb"/>
      </w:pPr>
      <w:r>
        <w:t>Asociación a tener en cuenta.</w:t>
      </w:r>
    </w:p>
    <w:p w:rsidR="00B57D9F" w:rsidRDefault="00B57D9F" w:rsidP="00B57D9F">
      <w:pPr>
        <w:pStyle w:val="NormalWeb"/>
      </w:pPr>
      <w:proofErr w:type="spellStart"/>
      <w:r>
        <w:t>Imipramina</w:t>
      </w:r>
      <w:proofErr w:type="spellEnd"/>
      <w:r>
        <w:t xml:space="preserve">: El </w:t>
      </w:r>
      <w:proofErr w:type="spellStart"/>
      <w:r>
        <w:t>Citalopram</w:t>
      </w:r>
      <w:proofErr w:type="spellEnd"/>
      <w:r>
        <w:t xml:space="preserve"> provoca un aumento del 50% de las concentraciones sanguíneas de </w:t>
      </w:r>
      <w:proofErr w:type="spellStart"/>
      <w:r>
        <w:t>desipramina</w:t>
      </w:r>
      <w:proofErr w:type="spellEnd"/>
      <w:r>
        <w:t xml:space="preserve"> (metabolito principal de la </w:t>
      </w:r>
      <w:proofErr w:type="spellStart"/>
      <w:r>
        <w:t>Imipramina</w:t>
      </w:r>
      <w:proofErr w:type="spellEnd"/>
      <w:r>
        <w:t>).</w:t>
      </w:r>
    </w:p>
    <w:p w:rsidR="00B57D9F" w:rsidRDefault="00B57D9F" w:rsidP="00B57D9F">
      <w:pPr>
        <w:pStyle w:val="NormalWeb"/>
      </w:pPr>
      <w:r>
        <w:t>SOBREDOSIFICACION:</w:t>
      </w:r>
    </w:p>
    <w:p w:rsidR="00B57D9F" w:rsidRDefault="00B57D9F" w:rsidP="00B57D9F">
      <w:pPr>
        <w:pStyle w:val="NormalWeb"/>
      </w:pPr>
      <w:r>
        <w:t xml:space="preserve">Los principales síntomas hallados son: Fatiga, vértigo, temblores de las manos, náuseas, somnolencia. Durante las tentativas de intoxicación voluntaria con una mezcla medicamentosa, asociada o no con el alcohol, el </w:t>
      </w:r>
      <w:proofErr w:type="spellStart"/>
      <w:r>
        <w:t>Citalopram</w:t>
      </w:r>
      <w:proofErr w:type="spellEnd"/>
      <w:r>
        <w:t xml:space="preserve"> no parece provocar la aparición de una sintomatología clínica específica, salvo con los IMAO selectivos A.</w:t>
      </w:r>
    </w:p>
    <w:p w:rsidR="00B57D9F" w:rsidRDefault="00B57D9F" w:rsidP="00B57D9F">
      <w:pPr>
        <w:pStyle w:val="NormalWeb"/>
      </w:pPr>
      <w:r>
        <w:t>El tratamiento es sintomático, con lavado gástrico lo antes posible tras la ingestión oral. La vigilancia médica deberá mantenerse durante al menos 24 horas. No existe tratamiento específico.</w:t>
      </w:r>
    </w:p>
    <w:p w:rsidR="00B57D9F" w:rsidRDefault="00B57D9F" w:rsidP="00B57D9F">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B57D9F" w:rsidRDefault="00B57D9F" w:rsidP="00B57D9F">
      <w:pPr>
        <w:pStyle w:val="NormalWeb"/>
      </w:pPr>
      <w:r>
        <w:t>RESTRICCIONES DE USO:</w:t>
      </w:r>
    </w:p>
    <w:p w:rsidR="00B57D9F" w:rsidRDefault="00B57D9F" w:rsidP="00B57D9F">
      <w:pPr>
        <w:pStyle w:val="NormalWeb"/>
      </w:pPr>
      <w:r>
        <w:lastRenderedPageBreak/>
        <w:t xml:space="preserve">Se restringe su uso durante el embarazo. No administrar a mujeres en etapa de lactancia, si la madre debe recibir el </w:t>
      </w:r>
      <w:proofErr w:type="spellStart"/>
      <w:r>
        <w:t>Citalopram</w:t>
      </w:r>
      <w:proofErr w:type="spellEnd"/>
      <w:r>
        <w:t>, se debe suspender el amamantamiento.</w:t>
      </w:r>
    </w:p>
    <w:p w:rsidR="00B57D9F" w:rsidRDefault="00B57D9F" w:rsidP="00B57D9F">
      <w:pPr>
        <w:pStyle w:val="NormalWeb"/>
      </w:pPr>
      <w:r>
        <w:t>CONSERVACION:</w:t>
      </w:r>
    </w:p>
    <w:p w:rsidR="00B57D9F" w:rsidRDefault="00B57D9F" w:rsidP="00B57D9F">
      <w:pPr>
        <w:pStyle w:val="NormalWeb"/>
      </w:pPr>
      <w:r>
        <w:t>En su envase original, a temperatura ambiente (15° a 30°C).</w:t>
      </w:r>
    </w:p>
    <w:p w:rsidR="00B57D9F" w:rsidRDefault="00B57D9F" w:rsidP="00B57D9F">
      <w:pPr>
        <w:pStyle w:val="NormalWeb"/>
      </w:pPr>
      <w:r>
        <w:t>PRESENTACIONES:</w:t>
      </w:r>
    </w:p>
    <w:p w:rsidR="00B57D9F" w:rsidRDefault="00B57D9F" w:rsidP="00B57D9F">
      <w:pPr>
        <w:pStyle w:val="NormalWeb"/>
      </w:pPr>
      <w:r>
        <w:t>ANSIODEX ® 20: Envase conteniendo 30 comprimidos recubiertos.</w:t>
      </w:r>
    </w:p>
    <w:p w:rsidR="00B57D9F" w:rsidRDefault="00B57D9F" w:rsidP="00B57D9F">
      <w:pPr>
        <w:pStyle w:val="NormalWeb"/>
      </w:pPr>
      <w:r>
        <w:t>ANSIODEX ® 40: Envase conteniendo 10/20/30 comprimidos recubiertos.</w:t>
      </w:r>
    </w:p>
    <w:p w:rsidR="00B57D9F" w:rsidRDefault="00B57D9F" w:rsidP="00B57D9F">
      <w:pPr>
        <w:pStyle w:val="NormalWeb"/>
      </w:pPr>
      <w:r>
        <w:t>Estos medicamentos deben ser utilizados únicamente por prescripción médica y no podrán repetirse sin nueva indicación del facultativo.</w:t>
      </w:r>
    </w:p>
    <w:p w:rsidR="00B57D9F" w:rsidRDefault="00B57D9F" w:rsidP="00B57D9F">
      <w:pPr>
        <w:pStyle w:val="NormalWeb"/>
      </w:pPr>
      <w:r>
        <w:t>En caso de uso de estos medicamentos sin prescripción médica, la ocurrencia de efectos adversos e indeseables será de exclusiva responsabilidad de quién lo consuma.</w:t>
      </w:r>
    </w:p>
    <w:p w:rsidR="00B57D9F" w:rsidRDefault="00B57D9F" w:rsidP="00B57D9F">
      <w:pPr>
        <w:pStyle w:val="NormalWeb"/>
      </w:pPr>
      <w:r>
        <w:t>Si Ud. es deportista y está sometido a control de doping, no consuma éstos producto sin consultar a su médico.</w:t>
      </w:r>
    </w:p>
    <w:p w:rsidR="00B57D9F" w:rsidRDefault="00B57D9F" w:rsidP="00B57D9F">
      <w:pPr>
        <w:pStyle w:val="NormalWeb"/>
      </w:pPr>
      <w:r>
        <w:t>Director Técnico: Q. F. Alba Edwards</w:t>
      </w:r>
    </w:p>
    <w:p w:rsidR="00B57D9F" w:rsidRDefault="00B57D9F" w:rsidP="00B57D9F">
      <w:pPr>
        <w:pStyle w:val="NormalWeb"/>
      </w:pPr>
      <w:r>
        <w:t>Reg. Prof. Nº 1.385</w:t>
      </w:r>
    </w:p>
    <w:p w:rsidR="00B57D9F" w:rsidRDefault="00B57D9F" w:rsidP="00B57D9F">
      <w:pPr>
        <w:pStyle w:val="NormalWeb"/>
      </w:pPr>
      <w:r>
        <w:t>Autorizado por D.N.V.S. del M.S.P. y B.S.</w:t>
      </w:r>
    </w:p>
    <w:p w:rsidR="00B57D9F" w:rsidRDefault="00B57D9F" w:rsidP="00B57D9F">
      <w:pPr>
        <w:pStyle w:val="NormalWeb"/>
      </w:pPr>
      <w:r>
        <w:t>Venta Bajo Receta Industria Paraguaya</w:t>
      </w:r>
    </w:p>
    <w:p w:rsidR="00B57D9F" w:rsidRDefault="00B57D9F" w:rsidP="00B57D9F">
      <w:pPr>
        <w:pStyle w:val="NormalWeb"/>
      </w:pPr>
      <w:r>
        <w:t xml:space="preserve">MANTENER FUERA DEL ALCANCE DE LOS NIÑOS </w:t>
      </w:r>
    </w:p>
    <w:p w:rsidR="00B57D9F" w:rsidRDefault="00B57D9F" w:rsidP="00B57D9F">
      <w:pPr>
        <w:pStyle w:val="NormalWeb"/>
      </w:pPr>
      <w:r>
        <w:t>MANTENER EN LUGAR FRESCO Y SECO</w:t>
      </w:r>
    </w:p>
    <w:p w:rsidR="002F236D" w:rsidRPr="00EC080D" w:rsidRDefault="002F236D" w:rsidP="00EC080D">
      <w:bookmarkStart w:id="0" w:name="_GoBack"/>
      <w:bookmarkEnd w:id="0"/>
    </w:p>
    <w:sectPr w:rsidR="002F236D" w:rsidRPr="00EC08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156470"/>
    <w:rsid w:val="001F0CA4"/>
    <w:rsid w:val="002F236D"/>
    <w:rsid w:val="002F5808"/>
    <w:rsid w:val="003F6B1E"/>
    <w:rsid w:val="00424175"/>
    <w:rsid w:val="004B3F2C"/>
    <w:rsid w:val="0054013F"/>
    <w:rsid w:val="005D1962"/>
    <w:rsid w:val="006673B5"/>
    <w:rsid w:val="00681ABF"/>
    <w:rsid w:val="00876A05"/>
    <w:rsid w:val="009B1A8F"/>
    <w:rsid w:val="00A25A47"/>
    <w:rsid w:val="00AF5E2E"/>
    <w:rsid w:val="00B01D7C"/>
    <w:rsid w:val="00B31B9E"/>
    <w:rsid w:val="00B57D9F"/>
    <w:rsid w:val="00BD691D"/>
    <w:rsid w:val="00CB37E1"/>
    <w:rsid w:val="00D42B6B"/>
    <w:rsid w:val="00DB0824"/>
    <w:rsid w:val="00E12158"/>
    <w:rsid w:val="00E24A06"/>
    <w:rsid w:val="00EC080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2009</Words>
  <Characters>11052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2020-12-10T14:08:00Z</dcterms:created>
  <dcterms:modified xsi:type="dcterms:W3CDTF">2020-12-10T14:08:00Z</dcterms:modified>
</cp:coreProperties>
</file>