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20" w:rsidRDefault="004B7120" w:rsidP="004B7120">
      <w:pPr>
        <w:pStyle w:val="NormalWeb"/>
      </w:pPr>
      <w:r>
        <w:t>BIOCORT®</w:t>
      </w:r>
    </w:p>
    <w:p w:rsidR="004B7120" w:rsidRDefault="004B7120" w:rsidP="004B7120">
      <w:pPr>
        <w:pStyle w:val="NormalWeb"/>
      </w:pPr>
      <w:r>
        <w:t>CLORFENIRAMINA MALEATO</w:t>
      </w:r>
    </w:p>
    <w:p w:rsidR="004B7120" w:rsidRDefault="004B7120" w:rsidP="004B7120">
      <w:pPr>
        <w:pStyle w:val="NormalWeb"/>
      </w:pPr>
      <w:r>
        <w:t>Venta Bajo Receta Jarabe/Comprimidos/Solución Inyectable</w:t>
      </w:r>
    </w:p>
    <w:p w:rsidR="004B7120" w:rsidRDefault="004B7120" w:rsidP="004B7120">
      <w:pPr>
        <w:pStyle w:val="NormalWeb"/>
      </w:pPr>
      <w:r>
        <w:t xml:space="preserve">Industria Paraguaya V.A.: Oral/IM/IV/Subcutánea </w:t>
      </w:r>
    </w:p>
    <w:p w:rsidR="004B7120" w:rsidRDefault="004B7120" w:rsidP="004B7120">
      <w:pPr>
        <w:pStyle w:val="NormalWeb"/>
      </w:pPr>
      <w:r>
        <w:t>BIOCORT® 2,5</w:t>
      </w:r>
    </w:p>
    <w:p w:rsidR="004B7120" w:rsidRDefault="004B7120" w:rsidP="004B7120">
      <w:pPr>
        <w:pStyle w:val="NormalWeb"/>
      </w:pPr>
      <w:r>
        <w:t xml:space="preserve">CLORFENIRAMINA MALEATO 2,5 </w:t>
      </w:r>
      <w:proofErr w:type="spellStart"/>
      <w:r>
        <w:t>mL</w:t>
      </w:r>
      <w:proofErr w:type="spellEnd"/>
      <w:r>
        <w:t xml:space="preserve">/5 </w:t>
      </w:r>
      <w:proofErr w:type="spellStart"/>
      <w:r>
        <w:t>mL</w:t>
      </w:r>
      <w:proofErr w:type="spellEnd"/>
      <w:r>
        <w:t xml:space="preserve"> </w:t>
      </w:r>
    </w:p>
    <w:p w:rsidR="004B7120" w:rsidRDefault="004B7120" w:rsidP="004B7120">
      <w:pPr>
        <w:pStyle w:val="NormalWeb"/>
      </w:pPr>
      <w:r>
        <w:t>FORMULA:</w:t>
      </w:r>
    </w:p>
    <w:p w:rsidR="004B7120" w:rsidRDefault="004B7120" w:rsidP="004B7120">
      <w:pPr>
        <w:pStyle w:val="NormalWeb"/>
      </w:pPr>
      <w:r>
        <w:t xml:space="preserve">Cada 5 </w:t>
      </w:r>
      <w:proofErr w:type="spellStart"/>
      <w:r>
        <w:t>mL</w:t>
      </w:r>
      <w:proofErr w:type="spellEnd"/>
      <w:r>
        <w:t xml:space="preserve"> de jarabe contiene: </w:t>
      </w:r>
    </w:p>
    <w:p w:rsidR="004B7120" w:rsidRDefault="004B7120" w:rsidP="004B7120">
      <w:pPr>
        <w:pStyle w:val="NormalWeb"/>
      </w:pPr>
      <w:proofErr w:type="spellStart"/>
      <w:r>
        <w:t>Clorfeniramina</w:t>
      </w:r>
      <w:proofErr w:type="spellEnd"/>
      <w:r>
        <w:t xml:space="preserve"> Maleato.......................................................................2,5 mg.</w:t>
      </w:r>
    </w:p>
    <w:p w:rsidR="004B7120" w:rsidRDefault="004B7120" w:rsidP="004B7120">
      <w:pPr>
        <w:pStyle w:val="NormalWeb"/>
      </w:pPr>
      <w:proofErr w:type="gramStart"/>
      <w:r>
        <w:t>Excipientes ............................................................................................</w:t>
      </w:r>
      <w:proofErr w:type="gramEnd"/>
      <w:r>
        <w:t>c.s.p.</w:t>
      </w:r>
    </w:p>
    <w:p w:rsidR="004B7120" w:rsidRDefault="004B7120" w:rsidP="004B7120">
      <w:pPr>
        <w:pStyle w:val="NormalWeb"/>
      </w:pPr>
      <w:r>
        <w:t>BIOCORT® 4</w:t>
      </w:r>
    </w:p>
    <w:p w:rsidR="004B7120" w:rsidRDefault="004B7120" w:rsidP="004B7120">
      <w:pPr>
        <w:pStyle w:val="NormalWeb"/>
      </w:pPr>
      <w:r>
        <w:t xml:space="preserve">CLORFENIRAMINA MALEATO 4 mg </w:t>
      </w:r>
    </w:p>
    <w:p w:rsidR="004B7120" w:rsidRDefault="004B7120" w:rsidP="004B7120">
      <w:pPr>
        <w:pStyle w:val="NormalWeb"/>
      </w:pPr>
      <w:r>
        <w:t>FORMULA:</w:t>
      </w:r>
    </w:p>
    <w:p w:rsidR="004B7120" w:rsidRDefault="004B7120" w:rsidP="004B7120">
      <w:pPr>
        <w:pStyle w:val="NormalWeb"/>
      </w:pPr>
      <w:r>
        <w:t xml:space="preserve">Cada comprimido contiene: </w:t>
      </w:r>
    </w:p>
    <w:p w:rsidR="004B7120" w:rsidRDefault="004B7120" w:rsidP="004B7120">
      <w:pPr>
        <w:pStyle w:val="NormalWeb"/>
      </w:pPr>
      <w:proofErr w:type="spellStart"/>
      <w:r>
        <w:t>Clorfeniramina</w:t>
      </w:r>
      <w:proofErr w:type="spellEnd"/>
      <w:r>
        <w:t xml:space="preserve"> </w:t>
      </w:r>
      <w:proofErr w:type="spellStart"/>
      <w:proofErr w:type="gramStart"/>
      <w:r>
        <w:t>Maleato</w:t>
      </w:r>
      <w:proofErr w:type="spellEnd"/>
      <w:r>
        <w:t xml:space="preserve"> .........................................................................</w:t>
      </w:r>
      <w:proofErr w:type="gramEnd"/>
      <w:r>
        <w:t>4 mg.</w:t>
      </w:r>
    </w:p>
    <w:p w:rsidR="004B7120" w:rsidRDefault="004B7120" w:rsidP="004B7120">
      <w:pPr>
        <w:pStyle w:val="NormalWeb"/>
      </w:pPr>
      <w:proofErr w:type="gramStart"/>
      <w:r>
        <w:t>Excipientes ............................................................................................</w:t>
      </w:r>
      <w:proofErr w:type="gramEnd"/>
      <w:r>
        <w:t>c.s.p.</w:t>
      </w:r>
    </w:p>
    <w:p w:rsidR="004B7120" w:rsidRDefault="004B7120" w:rsidP="004B7120">
      <w:pPr>
        <w:pStyle w:val="NormalWeb"/>
      </w:pPr>
      <w:r>
        <w:t>BIOCORT® 10</w:t>
      </w:r>
    </w:p>
    <w:p w:rsidR="004B7120" w:rsidRDefault="004B7120" w:rsidP="004B7120">
      <w:pPr>
        <w:pStyle w:val="NormalWeb"/>
      </w:pPr>
      <w:r>
        <w:t>CLORFENIRAMINA MALEATO 10 mg/</w:t>
      </w:r>
      <w:proofErr w:type="spellStart"/>
      <w:r>
        <w:t>mL</w:t>
      </w:r>
      <w:proofErr w:type="spellEnd"/>
      <w:r>
        <w:t xml:space="preserve"> </w:t>
      </w:r>
    </w:p>
    <w:p w:rsidR="004B7120" w:rsidRDefault="004B7120" w:rsidP="004B7120">
      <w:pPr>
        <w:pStyle w:val="NormalWeb"/>
      </w:pPr>
      <w:r>
        <w:t>FORMULA:</w:t>
      </w:r>
    </w:p>
    <w:p w:rsidR="004B7120" w:rsidRDefault="004B7120" w:rsidP="004B7120">
      <w:pPr>
        <w:pStyle w:val="NormalWeb"/>
      </w:pPr>
      <w:r>
        <w:t xml:space="preserve">Cada </w:t>
      </w:r>
      <w:proofErr w:type="spellStart"/>
      <w:r>
        <w:t>mL</w:t>
      </w:r>
      <w:proofErr w:type="spellEnd"/>
      <w:r>
        <w:t xml:space="preserve"> contiene: </w:t>
      </w:r>
    </w:p>
    <w:p w:rsidR="004B7120" w:rsidRDefault="004B7120" w:rsidP="004B7120">
      <w:pPr>
        <w:pStyle w:val="NormalWeb"/>
      </w:pPr>
      <w:proofErr w:type="spellStart"/>
      <w:r>
        <w:t>Clorfeniramina</w:t>
      </w:r>
      <w:proofErr w:type="spellEnd"/>
      <w:r>
        <w:t xml:space="preserve"> </w:t>
      </w:r>
      <w:proofErr w:type="spellStart"/>
      <w:proofErr w:type="gramStart"/>
      <w:r>
        <w:t>Maleato</w:t>
      </w:r>
      <w:proofErr w:type="spellEnd"/>
      <w:r>
        <w:t xml:space="preserve"> .......................................................................</w:t>
      </w:r>
      <w:proofErr w:type="gramEnd"/>
      <w:r>
        <w:t>10 mg.</w:t>
      </w:r>
    </w:p>
    <w:p w:rsidR="004B7120" w:rsidRDefault="004B7120" w:rsidP="004B7120">
      <w:pPr>
        <w:pStyle w:val="NormalWeb"/>
      </w:pPr>
      <w:r>
        <w:t>Excipientes.............................................................................................c.s.p.</w:t>
      </w:r>
    </w:p>
    <w:p w:rsidR="004B7120" w:rsidRDefault="004B7120" w:rsidP="004B7120">
      <w:pPr>
        <w:pStyle w:val="NormalWeb"/>
      </w:pPr>
      <w:r>
        <w:t>ACCIÓN TERAPÉUTICA:</w:t>
      </w:r>
    </w:p>
    <w:p w:rsidR="004B7120" w:rsidRDefault="004B7120" w:rsidP="004B7120">
      <w:pPr>
        <w:pStyle w:val="NormalWeb"/>
      </w:pPr>
      <w:r>
        <w:t>Antihistamínico.</w:t>
      </w:r>
    </w:p>
    <w:p w:rsidR="004B7120" w:rsidRDefault="004B7120" w:rsidP="004B7120">
      <w:pPr>
        <w:pStyle w:val="NormalWeb"/>
      </w:pPr>
      <w:r>
        <w:t>MECANISMO DE ACCIÓN Y DATOS FARMACOCINÉTICOS:</w:t>
      </w:r>
    </w:p>
    <w:p w:rsidR="004B7120" w:rsidRDefault="004B7120" w:rsidP="004B7120">
      <w:pPr>
        <w:pStyle w:val="NormalWeb"/>
      </w:pPr>
      <w:r>
        <w:lastRenderedPageBreak/>
        <w:t>La Histamina ejerce sus efectos periféricos a través de receptores H1 y H2. Por su acción sobre los receptores H1 produce contracción del músculo liso de los bronquios y del tubo digestivo, así como dilatación y aumento de la permeabilidad capilar. Sobre la musculatura lisa vascular sus efectos están mediados por ambos tipos de receptores. Existen además receptores H3 a nivel del sistema nervioso central y periférico, que estarían involucrados en la autorregulación de la liberación de Histamina y de otros neurotransmisores.</w:t>
      </w:r>
    </w:p>
    <w:p w:rsidR="004B7120" w:rsidRDefault="004B7120" w:rsidP="004B7120">
      <w:pPr>
        <w:pStyle w:val="NormalWeb"/>
      </w:pPr>
      <w:r>
        <w:t xml:space="preserve">La </w:t>
      </w:r>
      <w:proofErr w:type="spellStart"/>
      <w:r>
        <w:t>Clorfeniramina</w:t>
      </w:r>
      <w:proofErr w:type="spellEnd"/>
      <w:r>
        <w:t xml:space="preserve"> </w:t>
      </w:r>
      <w:proofErr w:type="spellStart"/>
      <w:r>
        <w:t>Maleato</w:t>
      </w:r>
      <w:proofErr w:type="spellEnd"/>
      <w:r>
        <w:t xml:space="preserve"> es una </w:t>
      </w:r>
      <w:proofErr w:type="spellStart"/>
      <w:r>
        <w:t>alquilamina</w:t>
      </w:r>
      <w:proofErr w:type="spellEnd"/>
      <w:r>
        <w:t xml:space="preserve"> que actúa bloqueando en forma competitiva y reversible los receptores H1 a nivel de los tejidos. Por lo tanto, previene los efectos H1 de la Histamina, no los revierte; tampoco interfiere en la síntesis ni en la liberación de la Histamina. Presenta actividad </w:t>
      </w:r>
      <w:proofErr w:type="spellStart"/>
      <w:r>
        <w:t>antimuscarínica</w:t>
      </w:r>
      <w:proofErr w:type="spellEnd"/>
      <w:r>
        <w:t xml:space="preserve"> y se ha observado que tomarla de forma continuada provoca tolerancia, que se manifiesta entre los 7 a 21 días después de iniciarse el tratamiento, sin que se pueda contrarrestar con un aumento de la dosis.</w:t>
      </w:r>
    </w:p>
    <w:p w:rsidR="004B7120" w:rsidRDefault="004B7120" w:rsidP="004B7120">
      <w:pPr>
        <w:pStyle w:val="NormalWeb"/>
      </w:pPr>
      <w:r>
        <w:t>Farmacocinética</w:t>
      </w:r>
    </w:p>
    <w:p w:rsidR="004B7120" w:rsidRDefault="004B7120" w:rsidP="004B7120">
      <w:pPr>
        <w:pStyle w:val="NormalWeb"/>
      </w:pPr>
      <w:r>
        <w:t xml:space="preserve">El </w:t>
      </w:r>
      <w:proofErr w:type="spellStart"/>
      <w:r>
        <w:t>Maleato</w:t>
      </w:r>
      <w:proofErr w:type="spellEnd"/>
      <w:r>
        <w:t xml:space="preserve"> de </w:t>
      </w:r>
      <w:proofErr w:type="spellStart"/>
      <w:r>
        <w:t>Clorfeniramina</w:t>
      </w:r>
      <w:proofErr w:type="spellEnd"/>
      <w:r>
        <w:t xml:space="preserve"> se absorbe con relativa lentitud en el tubo digestivo; las concentraciones plasmáticas máximas se alcanzan entre 2,5 y 6 horas después de su administración por vía oral. La biodisponibilidad es baja, se han descrito valores del 25 al 50%. La </w:t>
      </w:r>
      <w:proofErr w:type="spellStart"/>
      <w:r>
        <w:t>Clorfeniramina</w:t>
      </w:r>
      <w:proofErr w:type="spellEnd"/>
      <w:r>
        <w:t xml:space="preserve"> parece sufrir un metabolismo de primer paso considerable. Cerca de un 70% de la </w:t>
      </w:r>
      <w:proofErr w:type="spellStart"/>
      <w:r>
        <w:t>Clorfeniramina</w:t>
      </w:r>
      <w:proofErr w:type="spellEnd"/>
      <w:r>
        <w:t xml:space="preserve"> en la circulación sanguínea se une a las proteínas plasmáticas. Existe una amplia variación interindividual en la farmacocinética de la </w:t>
      </w:r>
      <w:proofErr w:type="spellStart"/>
      <w:r>
        <w:t>Clorfeniramina</w:t>
      </w:r>
      <w:proofErr w:type="spellEnd"/>
      <w:r>
        <w:t xml:space="preserve">; se han descrito valores de semivida de eliminación de entre 2 y 43 horas. La </w:t>
      </w:r>
      <w:proofErr w:type="spellStart"/>
      <w:r>
        <w:t>Clorfeniramína</w:t>
      </w:r>
      <w:proofErr w:type="spellEnd"/>
      <w:r>
        <w:t xml:space="preserve"> se distribuye ampliamente en el organismo y entra en el S.N.C. Se metaboliza ampliamente, los </w:t>
      </w:r>
      <w:proofErr w:type="spellStart"/>
      <w:r>
        <w:t>metabolítos</w:t>
      </w:r>
      <w:proofErr w:type="spellEnd"/>
      <w:r>
        <w:t xml:space="preserve"> se excretan principalmente por la orina, la excreción depende del pH urinario y de la velocidad de flujo; sólo se han encontrado trazas en las heces.</w:t>
      </w:r>
    </w:p>
    <w:p w:rsidR="004B7120" w:rsidRDefault="004B7120" w:rsidP="004B7120">
      <w:pPr>
        <w:pStyle w:val="NormalWeb"/>
      </w:pPr>
      <w:r>
        <w:t xml:space="preserve">Se ha descrito que la duración de acción es de 4 a 6 horas, ésta es más corta que la que puede predecirse a través de parámetros </w:t>
      </w:r>
      <w:proofErr w:type="spellStart"/>
      <w:r>
        <w:t>farmacocinéticos</w:t>
      </w:r>
      <w:proofErr w:type="spellEnd"/>
      <w:r>
        <w:t>.</w:t>
      </w:r>
    </w:p>
    <w:p w:rsidR="004B7120" w:rsidRDefault="004B7120" w:rsidP="004B7120">
      <w:pPr>
        <w:pStyle w:val="NormalWeb"/>
      </w:pPr>
      <w:r>
        <w:t>En niños se ha descrito una absorción más rápida y extensa, un aclaramiento más rápido y una semivida de eliminación más corta.</w:t>
      </w:r>
    </w:p>
    <w:p w:rsidR="004B7120" w:rsidRDefault="004B7120" w:rsidP="004B7120">
      <w:pPr>
        <w:pStyle w:val="NormalWeb"/>
      </w:pPr>
      <w:r>
        <w:t>INDICACIONES TERAPÉUTICAS:</w:t>
      </w:r>
    </w:p>
    <w:p w:rsidR="004B7120" w:rsidRDefault="004B7120" w:rsidP="004B7120">
      <w:pPr>
        <w:pStyle w:val="NormalWeb"/>
      </w:pPr>
      <w:r>
        <w:t xml:space="preserve">En el tratamiento y profilaxis de la rinitis perenne o estacional, alérgica o vasomotora y de la conjuntivitis alérgica debido a alérgenos inhalados o por alimentos, además de picaduras de insectos. En el tratamiento sintomático del prurito asociado con reacciones alérgicas, en el tratamiento sintomático de las manifestaciones cutáneas de la urticaria, el </w:t>
      </w:r>
      <w:proofErr w:type="spellStart"/>
      <w:r>
        <w:t>angioedema</w:t>
      </w:r>
      <w:proofErr w:type="spellEnd"/>
      <w:r>
        <w:t xml:space="preserve">, el </w:t>
      </w:r>
      <w:proofErr w:type="spellStart"/>
      <w:r>
        <w:t>dermatografismo</w:t>
      </w:r>
      <w:proofErr w:type="spellEnd"/>
      <w:r>
        <w:t xml:space="preserve"> y la urticaria secundaria a transfusiones. Es un componente común de los preparados utilizados en el tratamiento sintomático de la tos y el resfrío común, en los que podría ayudar a disminuir la congestión nasal y la </w:t>
      </w:r>
      <w:proofErr w:type="spellStart"/>
      <w:r>
        <w:t>rinorrea</w:t>
      </w:r>
      <w:proofErr w:type="spellEnd"/>
      <w:r>
        <w:t>. También se la emplea por vía intravenosa como complemento en el tratamiento del choque anafiláctico, asociado con Epinefrina y corticoides.</w:t>
      </w:r>
    </w:p>
    <w:p w:rsidR="004B7120" w:rsidRDefault="004B7120" w:rsidP="004B7120">
      <w:pPr>
        <w:pStyle w:val="NormalWeb"/>
      </w:pPr>
      <w:r>
        <w:t xml:space="preserve">POSOLOGÍA Y MODO DE USO: </w:t>
      </w:r>
    </w:p>
    <w:p w:rsidR="004B7120" w:rsidRDefault="004B7120" w:rsidP="004B7120">
      <w:pPr>
        <w:pStyle w:val="NormalWeb"/>
      </w:pPr>
      <w:r>
        <w:t xml:space="preserve">El médico debe indicar la posología y el tipo de tratamiento adecuado a su caso particular; no obstante la dosis usual recomendada es: </w:t>
      </w:r>
    </w:p>
    <w:p w:rsidR="004B7120" w:rsidRDefault="004B7120" w:rsidP="004B7120">
      <w:pPr>
        <w:pStyle w:val="NormalWeb"/>
      </w:pPr>
      <w:r>
        <w:t>Jarabe:</w:t>
      </w:r>
    </w:p>
    <w:p w:rsidR="004B7120" w:rsidRDefault="004B7120" w:rsidP="004B7120">
      <w:pPr>
        <w:pStyle w:val="NormalWeb"/>
      </w:pPr>
      <w:r>
        <w:t xml:space="preserve">Adultos y niños mayores de 12 años: 4 mg 3 o 4 veces al día (10 </w:t>
      </w:r>
      <w:proofErr w:type="spellStart"/>
      <w:r>
        <w:t>mL</w:t>
      </w:r>
      <w:proofErr w:type="spellEnd"/>
      <w:r>
        <w:t xml:space="preserve"> de jarabe). Niños entre 12 y 6 años: 2 mg 3 o 4 veces al día (5 </w:t>
      </w:r>
      <w:proofErr w:type="spellStart"/>
      <w:r>
        <w:t>mL</w:t>
      </w:r>
      <w:proofErr w:type="spellEnd"/>
      <w:r>
        <w:t xml:space="preserve"> de jarabe). </w:t>
      </w:r>
    </w:p>
    <w:p w:rsidR="004B7120" w:rsidRDefault="004B7120" w:rsidP="004B7120">
      <w:pPr>
        <w:pStyle w:val="NormalWeb"/>
      </w:pPr>
      <w:r>
        <w:t xml:space="preserve">Niños entre 2 y 6 años: 1 mg 3 o 4 veces al día (2.5 </w:t>
      </w:r>
      <w:proofErr w:type="spellStart"/>
      <w:r>
        <w:t>mL</w:t>
      </w:r>
      <w:proofErr w:type="spellEnd"/>
      <w:r>
        <w:t xml:space="preserve"> de jarabe). Puede tomarlo en conjunto con comidas o leche.</w:t>
      </w:r>
    </w:p>
    <w:p w:rsidR="004B7120" w:rsidRDefault="004B7120" w:rsidP="004B7120">
      <w:pPr>
        <w:pStyle w:val="NormalWeb"/>
      </w:pPr>
      <w:r>
        <w:t>Comprimidos:</w:t>
      </w:r>
    </w:p>
    <w:p w:rsidR="004B7120" w:rsidRDefault="004B7120" w:rsidP="004B7120">
      <w:pPr>
        <w:pStyle w:val="NormalWeb"/>
      </w:pPr>
      <w:r>
        <w:t xml:space="preserve">Adultos y adultos mayores: Administrar 1 comprimido cada 4 a 6 </w:t>
      </w:r>
      <w:proofErr w:type="spellStart"/>
      <w:r>
        <w:t>hs</w:t>
      </w:r>
      <w:proofErr w:type="spellEnd"/>
      <w:r>
        <w:t>.</w:t>
      </w:r>
    </w:p>
    <w:p w:rsidR="004B7120" w:rsidRDefault="004B7120" w:rsidP="004B7120">
      <w:pPr>
        <w:pStyle w:val="NormalWeb"/>
      </w:pPr>
      <w:r>
        <w:t>Inyectable:</w:t>
      </w:r>
    </w:p>
    <w:p w:rsidR="004B7120" w:rsidRDefault="004B7120" w:rsidP="004B7120">
      <w:pPr>
        <w:pStyle w:val="NormalWeb"/>
      </w:pPr>
      <w:r>
        <w:t>La dosis IV habitual es:</w:t>
      </w:r>
    </w:p>
    <w:p w:rsidR="004B7120" w:rsidRDefault="004B7120" w:rsidP="004B7120">
      <w:pPr>
        <w:pStyle w:val="NormalWeb"/>
      </w:pPr>
      <w:r>
        <w:t xml:space="preserve">Menores de 1 año </w:t>
      </w:r>
      <w:proofErr w:type="gramStart"/>
      <w:r>
        <w:t>es</w:t>
      </w:r>
      <w:proofErr w:type="gramEnd"/>
      <w:r>
        <w:t xml:space="preserve"> de 250 </w:t>
      </w:r>
      <w:proofErr w:type="spellStart"/>
      <w:r>
        <w:t>ug</w:t>
      </w:r>
      <w:proofErr w:type="spellEnd"/>
      <w:r>
        <w:t>/kg.</w:t>
      </w:r>
    </w:p>
    <w:p w:rsidR="004B7120" w:rsidRDefault="004B7120" w:rsidP="004B7120">
      <w:pPr>
        <w:pStyle w:val="NormalWeb"/>
      </w:pPr>
      <w:r>
        <w:t>Entre 1 a 5 años administrar 2,5 a 5 mg.</w:t>
      </w:r>
    </w:p>
    <w:p w:rsidR="004B7120" w:rsidRDefault="004B7120" w:rsidP="004B7120">
      <w:pPr>
        <w:pStyle w:val="NormalWeb"/>
      </w:pPr>
      <w:r>
        <w:t>Entre 6 a 12 años administrar 5 a 10 mg.</w:t>
      </w:r>
    </w:p>
    <w:p w:rsidR="004B7120" w:rsidRDefault="004B7120" w:rsidP="004B7120">
      <w:pPr>
        <w:pStyle w:val="NormalWeb"/>
      </w:pPr>
      <w:r>
        <w:t>Adultos: La dosis habitual es de 10 a 20 mg y no debe ser superior a 40 mg/día.</w:t>
      </w:r>
    </w:p>
    <w:p w:rsidR="004B7120" w:rsidRDefault="004B7120" w:rsidP="004B7120">
      <w:pPr>
        <w:pStyle w:val="NormalWeb"/>
      </w:pPr>
      <w:r>
        <w:t xml:space="preserve">Niños: Se recomienda administrar 87,5 </w:t>
      </w:r>
      <w:proofErr w:type="spellStart"/>
      <w:r>
        <w:t>ug</w:t>
      </w:r>
      <w:proofErr w:type="spellEnd"/>
      <w:r>
        <w:t>/kg vía subcutánea cuatro veces al día.</w:t>
      </w:r>
    </w:p>
    <w:p w:rsidR="004B7120" w:rsidRDefault="004B7120" w:rsidP="004B7120">
      <w:pPr>
        <w:pStyle w:val="NormalWeb"/>
      </w:pPr>
      <w:r>
        <w:t>CONTRAINDICACIONES:</w:t>
      </w:r>
    </w:p>
    <w:p w:rsidR="004B7120" w:rsidRDefault="004B7120" w:rsidP="004B7120">
      <w:pPr>
        <w:pStyle w:val="NormalWeb"/>
      </w:pPr>
      <w:r>
        <w:t xml:space="preserve">Hipersensibilidad a la </w:t>
      </w:r>
      <w:proofErr w:type="spellStart"/>
      <w:r>
        <w:t>Clorfeniramina</w:t>
      </w:r>
      <w:proofErr w:type="spellEnd"/>
      <w:r>
        <w:t xml:space="preserve"> u otros antihistamínicos del grupo de las </w:t>
      </w:r>
      <w:proofErr w:type="spellStart"/>
      <w:r>
        <w:t>alquilaminas</w:t>
      </w:r>
      <w:proofErr w:type="spellEnd"/>
      <w:r>
        <w:t xml:space="preserve">. En el recién nacido por su gran sensibilidad a los efectos </w:t>
      </w:r>
      <w:proofErr w:type="spellStart"/>
      <w:r>
        <w:t>antimuscarínicos</w:t>
      </w:r>
      <w:proofErr w:type="spellEnd"/>
      <w:r>
        <w:t xml:space="preserve">. </w:t>
      </w:r>
      <w:proofErr w:type="gramStart"/>
      <w:r>
        <w:t>inmunológicos</w:t>
      </w:r>
      <w:proofErr w:type="gramEnd"/>
      <w:r>
        <w:t xml:space="preserve">, debido a que no se disponen de estudios realizados sobre éste grupo de pacientes. También está contraindicado en pacientes con hipertensión, asma, </w:t>
      </w:r>
      <w:proofErr w:type="spellStart"/>
      <w:r>
        <w:t>hipertrofía</w:t>
      </w:r>
      <w:proofErr w:type="spellEnd"/>
      <w:r>
        <w:t xml:space="preserve"> prostática e hipertiroidismo. Se ha observado también en estudios clínicos que la </w:t>
      </w:r>
      <w:proofErr w:type="spellStart"/>
      <w:r>
        <w:t>Clorfeniramina</w:t>
      </w:r>
      <w:proofErr w:type="spellEnd"/>
      <w:r>
        <w:t xml:space="preserve"> produce convulsiones, sobre todo en el período de desarrollo, por lo que no se recomienda su administración en pacientes epilépticos, especialmente en niños y niñas en edad escolar. Embarazo.</w:t>
      </w:r>
    </w:p>
    <w:p w:rsidR="004B7120" w:rsidRDefault="004B7120" w:rsidP="004B7120">
      <w:pPr>
        <w:pStyle w:val="NormalWeb"/>
      </w:pPr>
      <w:r>
        <w:t>PRECAUCIONES Y ADVERTENCIAS:</w:t>
      </w:r>
    </w:p>
    <w:p w:rsidR="004B7120" w:rsidRDefault="004B7120" w:rsidP="004B7120">
      <w:pPr>
        <w:pStyle w:val="NormalWeb"/>
      </w:pPr>
      <w:r>
        <w:t xml:space="preserve">Tener precaución si se produce somnolencia, en niños mayores puede producir excitabilidad. En pacientes de edad avanzada pueden aparecer mareos, hipotensión, confusión y sedación. Puede inhibir la lactancia por sus efectos </w:t>
      </w:r>
      <w:proofErr w:type="spellStart"/>
      <w:r>
        <w:t>antimuscarínicos</w:t>
      </w:r>
      <w:proofErr w:type="spellEnd"/>
      <w:r>
        <w:t xml:space="preserve">. La </w:t>
      </w:r>
      <w:proofErr w:type="spellStart"/>
      <w:r>
        <w:t>Clorfeniramina</w:t>
      </w:r>
      <w:proofErr w:type="spellEnd"/>
      <w:r>
        <w:t xml:space="preserve"> </w:t>
      </w:r>
      <w:proofErr w:type="spellStart"/>
      <w:r>
        <w:t>Maleato</w:t>
      </w:r>
      <w:proofErr w:type="spellEnd"/>
      <w:r>
        <w:t xml:space="preserve"> debe ser </w:t>
      </w:r>
      <w:proofErr w:type="gramStart"/>
      <w:r>
        <w:t>usado</w:t>
      </w:r>
      <w:proofErr w:type="gramEnd"/>
      <w:r>
        <w:t xml:space="preserve"> con precaución en pacientes con glaucoma de ángulo estrecho, úlcera péptica </w:t>
      </w:r>
      <w:proofErr w:type="spellStart"/>
      <w:r>
        <w:t>estenosante</w:t>
      </w:r>
      <w:proofErr w:type="spellEnd"/>
      <w:r>
        <w:t xml:space="preserve">, obstrucción </w:t>
      </w:r>
      <w:proofErr w:type="spellStart"/>
      <w:r>
        <w:t>piloroduodenal</w:t>
      </w:r>
      <w:proofErr w:type="spellEnd"/>
      <w:r>
        <w:t xml:space="preserve">, </w:t>
      </w:r>
      <w:proofErr w:type="spellStart"/>
      <w:r>
        <w:t>hipertrofía</w:t>
      </w:r>
      <w:proofErr w:type="spellEnd"/>
      <w:r>
        <w:t xml:space="preserve"> prostática o estrechez de cuello de la vejiga, enfermedades cardiovasculares e hipertensión. No se debe tomar simultáneamente con bebidas alcohólicas.</w:t>
      </w:r>
    </w:p>
    <w:p w:rsidR="004B7120" w:rsidRDefault="004B7120" w:rsidP="004B7120">
      <w:pPr>
        <w:pStyle w:val="NormalWeb"/>
      </w:pPr>
      <w:r>
        <w:t>REACCIONES ADVERSAS Y EFECTOS COLATERALES</w:t>
      </w:r>
    </w:p>
    <w:p w:rsidR="004B7120" w:rsidRDefault="004B7120" w:rsidP="004B7120">
      <w:pPr>
        <w:pStyle w:val="NormalWeb"/>
      </w:pPr>
      <w:r>
        <w:t>Las inyecciones pueden ser irritantes y producir hipotensión transitoria o estimulación del S.N.C. El efecto secundario más frecuente es la sedación debido a una depresión del S.N.C. que va desde una ligera somnolencia diurna a un sueño profundo incluyendo lasitud, vértigo y descoordinación. Los efectos sedantes suelen remitir tras algunos días de tratamiento.</w:t>
      </w:r>
    </w:p>
    <w:p w:rsidR="004B7120" w:rsidRDefault="004B7120" w:rsidP="004B7120">
      <w:pPr>
        <w:pStyle w:val="NormalWeb"/>
      </w:pPr>
      <w:r>
        <w:t>En menor frecuencia pueden presentarse mareos, taquicardia, visión borrosa, sequedad de boca.</w:t>
      </w:r>
    </w:p>
    <w:p w:rsidR="004B7120" w:rsidRDefault="004B7120" w:rsidP="004B7120">
      <w:pPr>
        <w:pStyle w:val="NormalWeb"/>
      </w:pPr>
      <w:r>
        <w:t xml:space="preserve">Genitourinaria: Retención Urinaria. Vías Respiratorias: Espesamiento de secreciones bronquiales. Dérmicas: </w:t>
      </w:r>
      <w:proofErr w:type="spellStart"/>
      <w:r>
        <w:t>Rash</w:t>
      </w:r>
      <w:proofErr w:type="spellEnd"/>
      <w:r>
        <w:t xml:space="preserve"> cutáneo, urticaria erupción y </w:t>
      </w:r>
      <w:proofErr w:type="spellStart"/>
      <w:r>
        <w:t>fotosensibilidad</w:t>
      </w:r>
      <w:proofErr w:type="spellEnd"/>
      <w:r>
        <w:t xml:space="preserve">. Centro Venoso: Hipotensión y palpitaciones. Vía gastrointestinal: Anorexia, náuseas, estreñimiento, malestar epigástrico, vómito, sequedad bucal y </w:t>
      </w:r>
      <w:proofErr w:type="spellStart"/>
      <w:r>
        <w:t>faringea</w:t>
      </w:r>
      <w:proofErr w:type="spellEnd"/>
      <w:r>
        <w:t>.</w:t>
      </w:r>
    </w:p>
    <w:p w:rsidR="004B7120" w:rsidRDefault="004B7120" w:rsidP="004B7120">
      <w:pPr>
        <w:pStyle w:val="NormalWeb"/>
      </w:pPr>
      <w:r>
        <w:t xml:space="preserve">INTERACCIONES CON MEDICAMENTOS Y ALIMENTOS: </w:t>
      </w:r>
    </w:p>
    <w:p w:rsidR="004B7120" w:rsidRDefault="004B7120" w:rsidP="004B7120">
      <w:pPr>
        <w:pStyle w:val="NormalWeb"/>
      </w:pPr>
      <w:r>
        <w:t xml:space="preserve">El uso simultáneo con medicamentos depresores del S.N.C. y Atropina pueden potenciar el efecto </w:t>
      </w:r>
      <w:proofErr w:type="spellStart"/>
      <w:r>
        <w:t>antimuscarínico</w:t>
      </w:r>
      <w:proofErr w:type="spellEnd"/>
      <w:r>
        <w:t xml:space="preserve">. Los inhibidores de las </w:t>
      </w:r>
      <w:proofErr w:type="spellStart"/>
      <w:r>
        <w:t>monoamino</w:t>
      </w:r>
      <w:proofErr w:type="spellEnd"/>
      <w:r>
        <w:t xml:space="preserve"> oxidasas (</w:t>
      </w:r>
      <w:proofErr w:type="spellStart"/>
      <w:r>
        <w:t>IMAO´s</w:t>
      </w:r>
      <w:proofErr w:type="spellEnd"/>
      <w:r>
        <w:t xml:space="preserve">) en simultáneo pueden producir excitación, hipotensión e </w:t>
      </w:r>
      <w:proofErr w:type="spellStart"/>
      <w:r>
        <w:t>hiperpirexia</w:t>
      </w:r>
      <w:proofErr w:type="spellEnd"/>
      <w:r>
        <w:t xml:space="preserve">. El alcohol, los antidepresivos tricíclicos, barbitúricos, ansiolíticos, analgésicos opioides y otros depresores del SNC pueden potenciar los efectos depresores. Se potencian los efectos </w:t>
      </w:r>
      <w:proofErr w:type="spellStart"/>
      <w:r>
        <w:t>antimuscarínicos</w:t>
      </w:r>
      <w:proofErr w:type="spellEnd"/>
      <w:r>
        <w:t xml:space="preserve"> con el uso en forma simultánea de Haloperidol, </w:t>
      </w:r>
      <w:proofErr w:type="spellStart"/>
      <w:r>
        <w:t>Ipatropio</w:t>
      </w:r>
      <w:proofErr w:type="spellEnd"/>
      <w:r>
        <w:t xml:space="preserve">, </w:t>
      </w:r>
      <w:proofErr w:type="spellStart"/>
      <w:r>
        <w:t>Fenotiazinas</w:t>
      </w:r>
      <w:proofErr w:type="spellEnd"/>
      <w:r>
        <w:t xml:space="preserve"> o </w:t>
      </w:r>
      <w:proofErr w:type="spellStart"/>
      <w:r>
        <w:t>Procainamida</w:t>
      </w:r>
      <w:proofErr w:type="spellEnd"/>
      <w:r>
        <w:t>.</w:t>
      </w:r>
    </w:p>
    <w:p w:rsidR="004B7120" w:rsidRDefault="004B7120" w:rsidP="004B7120">
      <w:pPr>
        <w:pStyle w:val="NormalWeb"/>
      </w:pPr>
      <w:r>
        <w:t>La acción de los anticoagulantes orales puede inhibirse por el uso de antihistamínicos.</w:t>
      </w:r>
    </w:p>
    <w:p w:rsidR="004B7120" w:rsidRDefault="004B7120" w:rsidP="004B7120">
      <w:pPr>
        <w:pStyle w:val="NormalWeb"/>
      </w:pPr>
      <w:r>
        <w:t xml:space="preserve">Los antihistamínicos pueden suprimir la respuesta </w:t>
      </w:r>
      <w:proofErr w:type="spellStart"/>
      <w:r>
        <w:t>histamínica</w:t>
      </w:r>
      <w:proofErr w:type="spellEnd"/>
      <w:r>
        <w:t xml:space="preserve"> cutánea a extractos alergénicos, por lo que debe interrumpirse la administración varios días antes de la realización de pruebas de alergia cutánea.</w:t>
      </w:r>
    </w:p>
    <w:p w:rsidR="004B7120" w:rsidRDefault="004B7120" w:rsidP="004B7120">
      <w:pPr>
        <w:pStyle w:val="NormalWeb"/>
      </w:pPr>
      <w:r>
        <w:t>SOBREDOSIFICACIÓN:</w:t>
      </w:r>
    </w:p>
    <w:p w:rsidR="004B7120" w:rsidRDefault="004B7120" w:rsidP="004B7120">
      <w:pPr>
        <w:pStyle w:val="NormalWeb"/>
      </w:pPr>
      <w:r>
        <w:t>Sequedad de boca y de vías respiratorias, sofoco, torpeza, enrojecimiento de la cara, alucinaciones, crisis convulsivas, insomnio.</w:t>
      </w:r>
    </w:p>
    <w:p w:rsidR="004B7120" w:rsidRDefault="004B7120" w:rsidP="004B7120">
      <w:pPr>
        <w:pStyle w:val="NormalWeb"/>
      </w:pPr>
      <w:r>
        <w:t>En caso de sobredosis o ingesta accidental, consultar al Servicio de Toxicología del Hospital de EMERGENCIAS MEDICAS Tel: 220-418 o el 204-800 (</w:t>
      </w:r>
      <w:proofErr w:type="spellStart"/>
      <w:r>
        <w:t>int</w:t>
      </w:r>
      <w:proofErr w:type="spellEnd"/>
      <w:r>
        <w:t>. 011).</w:t>
      </w:r>
    </w:p>
    <w:p w:rsidR="004B7120" w:rsidRDefault="004B7120" w:rsidP="004B7120">
      <w:pPr>
        <w:pStyle w:val="NormalWeb"/>
      </w:pPr>
      <w:r>
        <w:t>RESTRICCIÓN DE USO:</w:t>
      </w:r>
    </w:p>
    <w:p w:rsidR="004B7120" w:rsidRDefault="004B7120" w:rsidP="004B7120">
      <w:pPr>
        <w:pStyle w:val="NormalWeb"/>
      </w:pPr>
      <w:r>
        <w:t xml:space="preserve">Debido al efecto de sedación, se da un aumento en el número de errores en tareas de coordinación </w:t>
      </w:r>
      <w:proofErr w:type="spellStart"/>
      <w:r>
        <w:t>visomotora</w:t>
      </w:r>
      <w:proofErr w:type="spellEnd"/>
      <w:r>
        <w:t xml:space="preserve"> y en la detección de estímulos visuales relevantes y auditivos, por lo que no se recomienda manejar vehículos u operar maquinaria peligrosa durante su uso.</w:t>
      </w:r>
    </w:p>
    <w:p w:rsidR="004B7120" w:rsidRDefault="004B7120" w:rsidP="004B7120">
      <w:pPr>
        <w:pStyle w:val="NormalWeb"/>
      </w:pPr>
      <w:r>
        <w:t xml:space="preserve">CONSERVACIÓN: </w:t>
      </w:r>
    </w:p>
    <w:p w:rsidR="004B7120" w:rsidRDefault="004B7120" w:rsidP="004B7120">
      <w:pPr>
        <w:pStyle w:val="NormalWeb"/>
      </w:pPr>
      <w:r>
        <w:t>Almacenar a temperatura entre 15° y 30 °C.</w:t>
      </w:r>
    </w:p>
    <w:p w:rsidR="004B7120" w:rsidRDefault="004B7120" w:rsidP="004B7120">
      <w:pPr>
        <w:pStyle w:val="NormalWeb"/>
      </w:pPr>
      <w:r>
        <w:t>PRESENTACIONES:</w:t>
      </w:r>
    </w:p>
    <w:p w:rsidR="004B7120" w:rsidRDefault="004B7120" w:rsidP="004B7120">
      <w:pPr>
        <w:pStyle w:val="NormalWeb"/>
      </w:pPr>
      <w:r>
        <w:t xml:space="preserve">Caja conteniendo 1 frasco de 100 </w:t>
      </w:r>
      <w:proofErr w:type="spellStart"/>
      <w:r>
        <w:t>mL</w:t>
      </w:r>
      <w:proofErr w:type="spellEnd"/>
      <w:r>
        <w:t xml:space="preserve"> con vasito dosificador de 5 </w:t>
      </w:r>
      <w:proofErr w:type="spellStart"/>
      <w:r>
        <w:t>mL</w:t>
      </w:r>
      <w:proofErr w:type="spellEnd"/>
      <w:r>
        <w:t>.</w:t>
      </w:r>
    </w:p>
    <w:p w:rsidR="004B7120" w:rsidRDefault="004B7120" w:rsidP="004B7120">
      <w:pPr>
        <w:pStyle w:val="NormalWeb"/>
      </w:pPr>
      <w:r>
        <w:t xml:space="preserve">Caja conteniendo 10/20/30 comprimidos. </w:t>
      </w:r>
    </w:p>
    <w:p w:rsidR="004B7120" w:rsidRDefault="004B7120" w:rsidP="004B7120">
      <w:pPr>
        <w:pStyle w:val="NormalWeb"/>
      </w:pPr>
      <w:r>
        <w:t xml:space="preserve">Caja conteniendo 1 / 5 Ampollas x 1 </w:t>
      </w:r>
      <w:proofErr w:type="spellStart"/>
      <w:r>
        <w:t>mL</w:t>
      </w:r>
      <w:proofErr w:type="spellEnd"/>
      <w:r>
        <w:t>.</w:t>
      </w:r>
    </w:p>
    <w:p w:rsidR="004B7120" w:rsidRDefault="004B7120" w:rsidP="004B7120">
      <w:pPr>
        <w:pStyle w:val="NormalWeb"/>
      </w:pPr>
      <w:r>
        <w:t>Estos medicamentos deben ser utilizados únicamente por prescripción médica y no podrán repetirse sin nueva indicación del facultativo. En caso de uso de este medicamento sin prescripción médica, la ocurrencia de efectos adversos e indeseables será de exclusiva responsabilidad de quién lo consuma.</w:t>
      </w:r>
    </w:p>
    <w:p w:rsidR="004B7120" w:rsidRDefault="004B7120" w:rsidP="004B7120">
      <w:pPr>
        <w:pStyle w:val="NormalWeb"/>
      </w:pPr>
      <w:r>
        <w:t>Si Ud. es deportista y está sometido a control de doping, no consuma este producto sin consultar a su médico.</w:t>
      </w:r>
    </w:p>
    <w:p w:rsidR="004B7120" w:rsidRDefault="004B7120" w:rsidP="004B7120">
      <w:pPr>
        <w:pStyle w:val="NormalWeb"/>
      </w:pPr>
      <w:r>
        <w:t>Director Técnico: Q. F. Laura Ramírez</w:t>
      </w:r>
    </w:p>
    <w:p w:rsidR="004B7120" w:rsidRDefault="004B7120" w:rsidP="004B7120">
      <w:pPr>
        <w:pStyle w:val="NormalWeb"/>
      </w:pPr>
      <w:r>
        <w:t>Reg. Prof. Nº 4.142</w:t>
      </w:r>
    </w:p>
    <w:p w:rsidR="004B7120" w:rsidRDefault="004B7120" w:rsidP="004B7120">
      <w:pPr>
        <w:pStyle w:val="NormalWeb"/>
      </w:pPr>
      <w:r>
        <w:t>Autorizado por D.N.V.S. del M.S.P. y B.S.</w:t>
      </w:r>
    </w:p>
    <w:p w:rsidR="004B7120" w:rsidRDefault="004B7120" w:rsidP="004B7120">
      <w:pPr>
        <w:pStyle w:val="NormalWeb"/>
      </w:pPr>
      <w:r>
        <w:t>MANTENER FUERA DEL ALCANCE DE LOS NIÑOS</w:t>
      </w:r>
    </w:p>
    <w:p w:rsidR="002F0990" w:rsidRPr="004B7120" w:rsidRDefault="002F0990" w:rsidP="004B7120">
      <w:bookmarkStart w:id="0" w:name="_GoBack"/>
      <w:bookmarkEnd w:id="0"/>
    </w:p>
    <w:sectPr w:rsidR="002F0990" w:rsidRPr="004B71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13"/>
    <w:rsid w:val="002F0990"/>
    <w:rsid w:val="004B7120"/>
    <w:rsid w:val="00913A13"/>
    <w:rsid w:val="009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C0E1B-40F5-4D52-B17E-3F6CC129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2020-12-03T12:33:00Z</dcterms:created>
  <dcterms:modified xsi:type="dcterms:W3CDTF">2020-12-03T12:33:00Z</dcterms:modified>
</cp:coreProperties>
</file>