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7E3D" w14:textId="77777777" w:rsidR="00882A88" w:rsidRPr="00882A88" w:rsidRDefault="00882A88" w:rsidP="00882A88">
      <w:pPr>
        <w:jc w:val="cente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REMDESIVIR 100 mg</w:t>
      </w:r>
    </w:p>
    <w:p w14:paraId="2AEE929C" w14:textId="6BD42F5D" w:rsidR="00882A88" w:rsidRDefault="00882A88" w:rsidP="00882A88">
      <w:pPr>
        <w:jc w:val="cente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QUIMFA</w:t>
      </w:r>
    </w:p>
    <w:p w14:paraId="23331E32" w14:textId="77777777" w:rsidR="00882A88" w:rsidRPr="00882A88" w:rsidRDefault="00882A88" w:rsidP="00882A88">
      <w:pPr>
        <w:jc w:val="cente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Venta Bajo Receta                                         Polvo Liofilizado para solución para perfusión</w:t>
      </w:r>
    </w:p>
    <w:p w14:paraId="4629FDD1" w14:textId="790F84C8" w:rsidR="00882A88" w:rsidRDefault="00882A88" w:rsidP="00882A88">
      <w:pPr>
        <w:jc w:val="cente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 xml:space="preserve">Industria Paraguaya                                                                                V.A.: IV </w:t>
      </w:r>
      <w:r>
        <w:rPr>
          <w:rFonts w:ascii="Swiss921BT-RegularA" w:hAnsi="Swiss921BT-RegularA" w:cs="Swiss921BT-RegularA"/>
          <w:b/>
          <w:bCs/>
          <w:sz w:val="26"/>
          <w:szCs w:val="26"/>
          <w:lang w:val="es-ES"/>
        </w:rPr>
        <w:t>–</w:t>
      </w:r>
      <w:r w:rsidRPr="00882A88">
        <w:rPr>
          <w:rFonts w:ascii="Swiss921BT-RegularA" w:hAnsi="Swiss921BT-RegularA" w:cs="Swiss921BT-RegularA"/>
          <w:b/>
          <w:bCs/>
          <w:sz w:val="26"/>
          <w:szCs w:val="26"/>
          <w:lang w:val="es-ES"/>
        </w:rPr>
        <w:t xml:space="preserve"> Perfusión</w:t>
      </w:r>
    </w:p>
    <w:p w14:paraId="2BB6B624" w14:textId="77777777" w:rsidR="00882A88" w:rsidRPr="00882A88" w:rsidRDefault="00882A88" w:rsidP="00882A88">
      <w:pP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FORMULA:</w:t>
      </w:r>
    </w:p>
    <w:p w14:paraId="1B765EA5" w14:textId="77777777" w:rsidR="00882A88" w:rsidRPr="00882A88" w:rsidRDefault="00882A88" w:rsidP="00882A88">
      <w:pP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Cada vial contiene:</w:t>
      </w:r>
    </w:p>
    <w:p w14:paraId="27199212" w14:textId="77777777" w:rsidR="00882A88" w:rsidRPr="00882A88" w:rsidRDefault="00882A88" w:rsidP="00882A88">
      <w:pP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Remdesivir…………</w:t>
      </w:r>
      <w:proofErr w:type="gramStart"/>
      <w:r w:rsidRPr="00882A88">
        <w:rPr>
          <w:rFonts w:ascii="Swiss921BT-RegularA" w:hAnsi="Swiss921BT-RegularA" w:cs="Swiss921BT-RegularA"/>
          <w:b/>
          <w:bCs/>
          <w:sz w:val="26"/>
          <w:szCs w:val="26"/>
          <w:lang w:val="es-ES"/>
        </w:rPr>
        <w:t>…....</w:t>
      </w:r>
      <w:proofErr w:type="gramEnd"/>
      <w:r w:rsidRPr="00882A88">
        <w:rPr>
          <w:rFonts w:ascii="Swiss921BT-RegularA" w:hAnsi="Swiss921BT-RegularA" w:cs="Swiss921BT-RegularA"/>
          <w:b/>
          <w:bCs/>
          <w:sz w:val="26"/>
          <w:szCs w:val="26"/>
          <w:lang w:val="es-ES"/>
        </w:rPr>
        <w:t>.……. 100 mg</w:t>
      </w:r>
    </w:p>
    <w:p w14:paraId="1B0583E0" w14:textId="77777777" w:rsidR="00882A88" w:rsidRPr="00882A88" w:rsidRDefault="00882A88" w:rsidP="00882A88">
      <w:pP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Excipientes……………........……. c.s.p.</w:t>
      </w:r>
    </w:p>
    <w:p w14:paraId="3DA0D8DB" w14:textId="77777777" w:rsidR="00882A88" w:rsidRPr="00882A88" w:rsidRDefault="00882A88" w:rsidP="00882A88">
      <w:pP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Solvente</w:t>
      </w:r>
    </w:p>
    <w:p w14:paraId="5EAC110A" w14:textId="77777777" w:rsidR="00882A88" w:rsidRPr="00882A88" w:rsidRDefault="00882A88" w:rsidP="00882A88">
      <w:pP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Cada Ampolla contiene:</w:t>
      </w:r>
    </w:p>
    <w:p w14:paraId="50BE63EC" w14:textId="0A16916A" w:rsidR="00882A88" w:rsidRPr="00882A88" w:rsidRDefault="00882A88" w:rsidP="00882A88">
      <w:pPr>
        <w:rPr>
          <w:rFonts w:ascii="Swiss921BT-RegularA" w:hAnsi="Swiss921BT-RegularA" w:cs="Swiss921BT-RegularA"/>
          <w:b/>
          <w:bCs/>
          <w:sz w:val="26"/>
          <w:szCs w:val="26"/>
          <w:lang w:val="es-ES"/>
        </w:rPr>
      </w:pPr>
      <w:r w:rsidRPr="00882A88">
        <w:rPr>
          <w:rFonts w:ascii="Swiss921BT-RegularA" w:hAnsi="Swiss921BT-RegularA" w:cs="Swiss921BT-RegularA"/>
          <w:b/>
          <w:bCs/>
          <w:sz w:val="26"/>
          <w:szCs w:val="26"/>
          <w:lang w:val="es-ES"/>
        </w:rPr>
        <w:t>Agua para Inyección……………. 19 mL</w:t>
      </w:r>
    </w:p>
    <w:p w14:paraId="1D732217" w14:textId="77777777" w:rsidR="00882A88" w:rsidRDefault="00882A88" w:rsidP="00882A88">
      <w:pPr>
        <w:jc w:val="both"/>
        <w:rPr>
          <w:rFonts w:ascii="Swiss921BT-RegularA" w:hAnsi="Swiss921BT-RegularA" w:cs="Swiss921BT-RegularA"/>
          <w:sz w:val="26"/>
          <w:szCs w:val="26"/>
          <w:lang w:val="es-ES"/>
        </w:rPr>
      </w:pPr>
    </w:p>
    <w:p w14:paraId="37D2D0BD" w14:textId="6D899968"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ACCIÓN  TERAPÉUTICA</w:t>
      </w:r>
      <w:proofErr w:type="gramEnd"/>
      <w:r w:rsidRPr="00882A88">
        <w:rPr>
          <w:rFonts w:ascii="Swiss921BT-RegularA" w:hAnsi="Swiss921BT-RegularA" w:cs="Swiss921BT-RegularA"/>
          <w:sz w:val="26"/>
          <w:szCs w:val="26"/>
          <w:lang w:val="es-ES"/>
        </w:rPr>
        <w:t>:</w:t>
      </w:r>
    </w:p>
    <w:p w14:paraId="2D9EAF1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Antivirales para uso sistémico.</w:t>
      </w:r>
    </w:p>
    <w:p w14:paraId="3BAFC352" w14:textId="77777777" w:rsidR="00882A88" w:rsidRPr="00882A88" w:rsidRDefault="00882A88" w:rsidP="00882A88">
      <w:pPr>
        <w:jc w:val="both"/>
        <w:rPr>
          <w:rFonts w:ascii="Swiss921BT-RegularA" w:hAnsi="Swiss921BT-RegularA" w:cs="Swiss921BT-RegularA"/>
          <w:sz w:val="26"/>
          <w:szCs w:val="26"/>
          <w:lang w:val="es-ES"/>
        </w:rPr>
      </w:pPr>
    </w:p>
    <w:p w14:paraId="60E502F2"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MECANISMO DE ACCIÓN Y DATOS FARMACOCINÉTICOS:</w:t>
      </w:r>
    </w:p>
    <w:p w14:paraId="4CAED5CE"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Propiedades farmacodinámicas</w:t>
      </w:r>
    </w:p>
    <w:p w14:paraId="6A4D1C25"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Grupo farmacoterapéutico: Antivirales para uso sistémico, antivirales de acción directa, otros </w:t>
      </w:r>
      <w:proofErr w:type="gramStart"/>
      <w:r w:rsidRPr="00882A88">
        <w:rPr>
          <w:rFonts w:ascii="Swiss921BT-RegularA" w:hAnsi="Swiss921BT-RegularA" w:cs="Swiss921BT-RegularA"/>
          <w:sz w:val="26"/>
          <w:szCs w:val="26"/>
          <w:lang w:val="es-ES"/>
        </w:rPr>
        <w:t>antivirales,  código</w:t>
      </w:r>
      <w:proofErr w:type="gramEnd"/>
      <w:r w:rsidRPr="00882A88">
        <w:rPr>
          <w:rFonts w:ascii="Swiss921BT-RegularA" w:hAnsi="Swiss921BT-RegularA" w:cs="Swiss921BT-RegularA"/>
          <w:sz w:val="26"/>
          <w:szCs w:val="26"/>
          <w:lang w:val="es-ES"/>
        </w:rPr>
        <w:t xml:space="preserve"> ATC: aún no asignado.</w:t>
      </w:r>
    </w:p>
    <w:p w14:paraId="2B3DAF41"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Mecanismo  de</w:t>
      </w:r>
      <w:proofErr w:type="gramEnd"/>
      <w:r w:rsidRPr="00882A88">
        <w:rPr>
          <w:rFonts w:ascii="Swiss921BT-RegularA" w:hAnsi="Swiss921BT-RegularA" w:cs="Swiss921BT-RegularA"/>
          <w:sz w:val="26"/>
          <w:szCs w:val="26"/>
          <w:lang w:val="es-ES"/>
        </w:rPr>
        <w:t xml:space="preserve">  acción</w:t>
      </w:r>
    </w:p>
    <w:p w14:paraId="78791518"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Remdesivir es un profármaco de nucleótidos de adenosina que se metaboliza dentro de las células huésped para formar el metabolito trifosfato de nucleósido </w:t>
      </w:r>
      <w:proofErr w:type="gramStart"/>
      <w:r w:rsidRPr="00882A88">
        <w:rPr>
          <w:rFonts w:ascii="Swiss921BT-RegularA" w:hAnsi="Swiss921BT-RegularA" w:cs="Swiss921BT-RegularA"/>
          <w:sz w:val="26"/>
          <w:szCs w:val="26"/>
          <w:lang w:val="es-ES"/>
        </w:rPr>
        <w:t>farmacológicamente  activo</w:t>
      </w:r>
      <w:proofErr w:type="gramEnd"/>
      <w:r w:rsidRPr="00882A88">
        <w:rPr>
          <w:rFonts w:ascii="Swiss921BT-RegularA" w:hAnsi="Swiss921BT-RegularA" w:cs="Swiss921BT-RegularA"/>
          <w:sz w:val="26"/>
          <w:szCs w:val="26"/>
          <w:lang w:val="es-ES"/>
        </w:rPr>
        <w:t xml:space="preserve">. El trifosfato de Remdesivir actúa como un análogo del trifosfato de adenosina (ATP) y compite con el sustrato de ATP natural por la incorporación en las cadenas de ARN nacientes por la </w:t>
      </w:r>
      <w:proofErr w:type="gramStart"/>
      <w:r w:rsidRPr="00882A88">
        <w:rPr>
          <w:rFonts w:ascii="Swiss921BT-RegularA" w:hAnsi="Swiss921BT-RegularA" w:cs="Swiss921BT-RegularA"/>
          <w:sz w:val="26"/>
          <w:szCs w:val="26"/>
          <w:lang w:val="es-ES"/>
        </w:rPr>
        <w:t>ARN  polimerasa</w:t>
      </w:r>
      <w:proofErr w:type="gramEnd"/>
      <w:r w:rsidRPr="00882A88">
        <w:rPr>
          <w:rFonts w:ascii="Swiss921BT-RegularA" w:hAnsi="Swiss921BT-RegularA" w:cs="Swiss921BT-RegularA"/>
          <w:sz w:val="26"/>
          <w:szCs w:val="26"/>
          <w:lang w:val="es-ES"/>
        </w:rPr>
        <w:t xml:space="preserve"> dependiente del ARN del SARS-CoV-2, lo que resulta en una terminación retardada de la cadena durante la  replicación  del  ARN viral.   .</w:t>
      </w:r>
    </w:p>
    <w:p w14:paraId="582B3AAB"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Actividad antiviral</w:t>
      </w:r>
    </w:p>
    <w:p w14:paraId="0D76A331"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Remdesivir exhibió actividad in vitro contra un aislado clínico de SARS-CoV-2 en </w:t>
      </w:r>
      <w:proofErr w:type="gramStart"/>
      <w:r w:rsidRPr="00882A88">
        <w:rPr>
          <w:rFonts w:ascii="Swiss921BT-RegularA" w:hAnsi="Swiss921BT-RegularA" w:cs="Swiss921BT-RegularA"/>
          <w:sz w:val="26"/>
          <w:szCs w:val="26"/>
          <w:lang w:val="es-ES"/>
        </w:rPr>
        <w:t>células  epiteliales</w:t>
      </w:r>
      <w:proofErr w:type="gramEnd"/>
      <w:r w:rsidRPr="00882A88">
        <w:rPr>
          <w:rFonts w:ascii="Swiss921BT-RegularA" w:hAnsi="Swiss921BT-RegularA" w:cs="Swiss921BT-RegularA"/>
          <w:sz w:val="26"/>
          <w:szCs w:val="26"/>
          <w:lang w:val="es-ES"/>
        </w:rPr>
        <w:t xml:space="preserve">  primarias de las vías respiratorias humanas con una concentración efectiva al 50% (EC50) de 9,9 nM después de 48 horas de tratamiento.</w:t>
      </w:r>
    </w:p>
    <w:p w14:paraId="1B5F45F3"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Las CE50 valores de Remdesivir contra SARS-CoV-2 en células Vero fueron 137 nM a las 24 horas y 750 nM a las 48 horas después del tratamiento. La actividad antiviral del Remdesivir fue antagonizada por el fosfato de cloroquina de una manera dependiente de la dosis cuando los dos fármacos se co-incubaron a concentraciones clínicamente relevantes en células HEp-2 infectadas </w:t>
      </w:r>
      <w:r w:rsidRPr="00882A88">
        <w:rPr>
          <w:rFonts w:ascii="Swiss921BT-RegularA" w:hAnsi="Swiss921BT-RegularA" w:cs="Swiss921BT-RegularA"/>
          <w:sz w:val="26"/>
          <w:szCs w:val="26"/>
          <w:lang w:val="es-ES"/>
        </w:rPr>
        <w:lastRenderedPageBreak/>
        <w:t xml:space="preserve">con virus respiratorio sincitial (RSV). Valores superior de Remdesivir CE50 se observaron con </w:t>
      </w:r>
      <w:proofErr w:type="gramStart"/>
      <w:r w:rsidRPr="00882A88">
        <w:rPr>
          <w:rFonts w:ascii="Swiss921BT-RegularA" w:hAnsi="Swiss921BT-RegularA" w:cs="Swiss921BT-RegularA"/>
          <w:sz w:val="26"/>
          <w:szCs w:val="26"/>
          <w:lang w:val="es-ES"/>
        </w:rPr>
        <w:t>concentraciones  crecientes</w:t>
      </w:r>
      <w:proofErr w:type="gramEnd"/>
      <w:r w:rsidRPr="00882A88">
        <w:rPr>
          <w:rFonts w:ascii="Swiss921BT-RegularA" w:hAnsi="Swiss921BT-RegularA" w:cs="Swiss921BT-RegularA"/>
          <w:sz w:val="26"/>
          <w:szCs w:val="26"/>
          <w:lang w:val="es-ES"/>
        </w:rPr>
        <w:t xml:space="preserve"> de fosfato de cloroquina. El aumento de las concentraciones de fosfato de </w:t>
      </w:r>
      <w:proofErr w:type="gramStart"/>
      <w:r w:rsidRPr="00882A88">
        <w:rPr>
          <w:rFonts w:ascii="Swiss921BT-RegularA" w:hAnsi="Swiss921BT-RegularA" w:cs="Swiss921BT-RegularA"/>
          <w:sz w:val="26"/>
          <w:szCs w:val="26"/>
          <w:lang w:val="es-ES"/>
        </w:rPr>
        <w:t>cloroquina  redujo</w:t>
      </w:r>
      <w:proofErr w:type="gramEnd"/>
      <w:r w:rsidRPr="00882A88">
        <w:rPr>
          <w:rFonts w:ascii="Swiss921BT-RegularA" w:hAnsi="Swiss921BT-RegularA" w:cs="Swiss921BT-RegularA"/>
          <w:sz w:val="26"/>
          <w:szCs w:val="26"/>
          <w:lang w:val="es-ES"/>
        </w:rPr>
        <w:t xml:space="preserve"> la formación de trifosfato de Remdesivir en las células epiteliales bronquiales humanas  normales.</w:t>
      </w:r>
    </w:p>
    <w:p w14:paraId="310B4921"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Resistencia</w:t>
      </w:r>
    </w:p>
    <w:p w14:paraId="19014644"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Hasta la fecha no se </w:t>
      </w:r>
      <w:proofErr w:type="gramStart"/>
      <w:r w:rsidRPr="00882A88">
        <w:rPr>
          <w:rFonts w:ascii="Swiss921BT-RegularA" w:hAnsi="Swiss921BT-RegularA" w:cs="Swiss921BT-RegularA"/>
          <w:sz w:val="26"/>
          <w:szCs w:val="26"/>
          <w:lang w:val="es-ES"/>
        </w:rPr>
        <w:t>ha  evaluado</w:t>
      </w:r>
      <w:proofErr w:type="gramEnd"/>
      <w:r w:rsidRPr="00882A88">
        <w:rPr>
          <w:rFonts w:ascii="Swiss921BT-RegularA" w:hAnsi="Swiss921BT-RegularA" w:cs="Swiss921BT-RegularA"/>
          <w:sz w:val="26"/>
          <w:szCs w:val="26"/>
          <w:lang w:val="es-ES"/>
        </w:rPr>
        <w:t xml:space="preserve">  el  desarrollo de cultivos celulares  de  resistencia al SARS-CoV-2 al Remdesivir. No se dispone </w:t>
      </w:r>
      <w:proofErr w:type="gramStart"/>
      <w:r w:rsidRPr="00882A88">
        <w:rPr>
          <w:rFonts w:ascii="Swiss921BT-RegularA" w:hAnsi="Swiss921BT-RegularA" w:cs="Swiss921BT-RegularA"/>
          <w:sz w:val="26"/>
          <w:szCs w:val="26"/>
          <w:lang w:val="es-ES"/>
        </w:rPr>
        <w:t>de  datos</w:t>
      </w:r>
      <w:proofErr w:type="gramEnd"/>
      <w:r w:rsidRPr="00882A88">
        <w:rPr>
          <w:rFonts w:ascii="Swiss921BT-RegularA" w:hAnsi="Swiss921BT-RegularA" w:cs="Swiss921BT-RegularA"/>
          <w:sz w:val="26"/>
          <w:szCs w:val="26"/>
          <w:lang w:val="es-ES"/>
        </w:rPr>
        <w:t xml:space="preserve">  clínicos sobre  el  desarrollo  de  la  resistencia del  SARS-CoV2  al  Remdesivir.</w:t>
      </w:r>
    </w:p>
    <w:p w14:paraId="60F158EC"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Propiedades  farmacocinéticas</w:t>
      </w:r>
      <w:proofErr w:type="gramEnd"/>
    </w:p>
    <w:p w14:paraId="25ED34BF"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Según Referencia consultada </w:t>
      </w:r>
      <w:proofErr w:type="gramStart"/>
      <w:r w:rsidRPr="00882A88">
        <w:rPr>
          <w:rFonts w:ascii="Swiss921BT-RegularA" w:hAnsi="Swiss921BT-RegularA" w:cs="Swiss921BT-RegularA"/>
          <w:sz w:val="26"/>
          <w:szCs w:val="26"/>
          <w:lang w:val="es-ES"/>
        </w:rPr>
        <w:t>se  han</w:t>
      </w:r>
      <w:proofErr w:type="gramEnd"/>
      <w:r w:rsidRPr="00882A88">
        <w:rPr>
          <w:rFonts w:ascii="Swiss921BT-RegularA" w:hAnsi="Swiss921BT-RegularA" w:cs="Swiss921BT-RegularA"/>
          <w:sz w:val="26"/>
          <w:szCs w:val="26"/>
          <w:lang w:val="es-ES"/>
        </w:rPr>
        <w:t xml:space="preserve">  investigado  las  propiedades  farmacocinéticas  de  Remdesivir  en  voluntarios  sanos. </w:t>
      </w:r>
      <w:proofErr w:type="gramStart"/>
      <w:r w:rsidRPr="00882A88">
        <w:rPr>
          <w:rFonts w:ascii="Swiss921BT-RegularA" w:hAnsi="Swiss921BT-RegularA" w:cs="Swiss921BT-RegularA"/>
          <w:sz w:val="26"/>
          <w:szCs w:val="26"/>
          <w:lang w:val="es-ES"/>
        </w:rPr>
        <w:t>No  se</w:t>
      </w:r>
      <w:proofErr w:type="gramEnd"/>
      <w:r w:rsidRPr="00882A88">
        <w:rPr>
          <w:rFonts w:ascii="Swiss921BT-RegularA" w:hAnsi="Swiss921BT-RegularA" w:cs="Swiss921BT-RegularA"/>
          <w:sz w:val="26"/>
          <w:szCs w:val="26"/>
          <w:lang w:val="es-ES"/>
        </w:rPr>
        <w:t xml:space="preserve">  dispone  de  datos farmacocinéticos  de  pacientes  con  COVID-19.</w:t>
      </w:r>
    </w:p>
    <w:p w14:paraId="180D432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Absorción</w:t>
      </w:r>
    </w:p>
    <w:p w14:paraId="4FD5F8BF"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Las propiedades farmacocinéticas de Remdesivir y el metabolito circulante predominante GS-441524 se han evaluado en sujetos adultos sanos. Después de la </w:t>
      </w:r>
      <w:proofErr w:type="gramStart"/>
      <w:r w:rsidRPr="00882A88">
        <w:rPr>
          <w:rFonts w:ascii="Swiss921BT-RegularA" w:hAnsi="Swiss921BT-RegularA" w:cs="Swiss921BT-RegularA"/>
          <w:sz w:val="26"/>
          <w:szCs w:val="26"/>
          <w:lang w:val="es-ES"/>
        </w:rPr>
        <w:t>administración  intravenosa</w:t>
      </w:r>
      <w:proofErr w:type="gramEnd"/>
      <w:r w:rsidRPr="00882A88">
        <w:rPr>
          <w:rFonts w:ascii="Swiss921BT-RegularA" w:hAnsi="Swiss921BT-RegularA" w:cs="Swiss921BT-RegularA"/>
          <w:sz w:val="26"/>
          <w:szCs w:val="26"/>
          <w:lang w:val="es-ES"/>
        </w:rPr>
        <w:t xml:space="preserve"> del régimen posológico para adultos de Remdesivir, se observó la  concentración plasmática máxima al final de la infusión, independientemente del nivel de  dosis, y luego disminuyó rápidamente con una vida media de aproximadamente 1  hora. </w:t>
      </w:r>
    </w:p>
    <w:p w14:paraId="5EB49F76"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Se  observaron</w:t>
      </w:r>
      <w:proofErr w:type="gramEnd"/>
      <w:r w:rsidRPr="00882A88">
        <w:rPr>
          <w:rFonts w:ascii="Swiss921BT-RegularA" w:hAnsi="Swiss921BT-RegularA" w:cs="Swiss921BT-RegularA"/>
          <w:sz w:val="26"/>
          <w:szCs w:val="26"/>
          <w:lang w:val="es-ES"/>
        </w:rPr>
        <w:t xml:space="preserve">  concentraciones  plasmáticas máximas  de GS-441524  entre  1, 5  y  2, 0  horas  después  del  inicio  de  una  infusión  de  30 minutos.</w:t>
      </w:r>
    </w:p>
    <w:p w14:paraId="5256572B"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Distribución</w:t>
      </w:r>
    </w:p>
    <w:p w14:paraId="555AFCA3"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Remdesivir se une aproximadamente en un 88% a las proteínas plasmáticas humanas. La unión a </w:t>
      </w:r>
      <w:proofErr w:type="gramStart"/>
      <w:r w:rsidRPr="00882A88">
        <w:rPr>
          <w:rFonts w:ascii="Swiss921BT-RegularA" w:hAnsi="Swiss921BT-RegularA" w:cs="Swiss921BT-RegularA"/>
          <w:sz w:val="26"/>
          <w:szCs w:val="26"/>
          <w:lang w:val="es-ES"/>
        </w:rPr>
        <w:t>proteínas  de</w:t>
      </w:r>
      <w:proofErr w:type="gramEnd"/>
      <w:r w:rsidRPr="00882A88">
        <w:rPr>
          <w:rFonts w:ascii="Swiss921BT-RegularA" w:hAnsi="Swiss921BT-RegularA" w:cs="Swiss921BT-RegularA"/>
          <w:sz w:val="26"/>
          <w:szCs w:val="26"/>
          <w:lang w:val="es-ES"/>
        </w:rPr>
        <w:t xml:space="preserve"> GS-441524  fue  baja  (2%  de  unión)  en  plasma  humano.  </w:t>
      </w:r>
      <w:proofErr w:type="gramStart"/>
      <w:r w:rsidRPr="00882A88">
        <w:rPr>
          <w:rFonts w:ascii="Swiss921BT-RegularA" w:hAnsi="Swiss921BT-RegularA" w:cs="Swiss921BT-RegularA"/>
          <w:sz w:val="26"/>
          <w:szCs w:val="26"/>
          <w:lang w:val="es-ES"/>
        </w:rPr>
        <w:t>Después  de</w:t>
      </w:r>
      <w:proofErr w:type="gramEnd"/>
      <w:r w:rsidRPr="00882A88">
        <w:rPr>
          <w:rFonts w:ascii="Swiss921BT-RegularA" w:hAnsi="Swiss921BT-RegularA" w:cs="Swiss921BT-RegularA"/>
          <w:sz w:val="26"/>
          <w:szCs w:val="26"/>
          <w:lang w:val="es-ES"/>
        </w:rPr>
        <w:t xml:space="preserve"> una dosis única de 150 mg de [14C]-Remdesivir en sujetos sanos, la relación  sangre/plasma  de  la  radiacividad 14 C  fue  de  aproximadamente  0, 68  a  los  15 minutos  desde el  inicio  de  la  infusión,  y  aumentó  con  el  tiempo  alcanzando  una  relación  de  1, 0 a las 5 horas, lo  que  indica  distribución diferencial  de  Remdesivir  y  sus metabolitos  al  plasma  o  componentes  celulares  de  la  sangre.</w:t>
      </w:r>
    </w:p>
    <w:p w14:paraId="1E9AE843"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Biotransformación</w:t>
      </w:r>
    </w:p>
    <w:p w14:paraId="37CD0D2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Remdesivir se metaboliza extensamente al trifosfato análogo nucleosídico farmacológicamente activo GS-443902 (formado intracelularmente).  </w:t>
      </w:r>
      <w:proofErr w:type="gramStart"/>
      <w:r w:rsidRPr="00882A88">
        <w:rPr>
          <w:rFonts w:ascii="Swiss921BT-RegularA" w:hAnsi="Swiss921BT-RegularA" w:cs="Swiss921BT-RegularA"/>
          <w:sz w:val="26"/>
          <w:szCs w:val="26"/>
          <w:lang w:val="es-ES"/>
        </w:rPr>
        <w:t>La  vía</w:t>
      </w:r>
      <w:proofErr w:type="gramEnd"/>
      <w:r w:rsidRPr="00882A88">
        <w:rPr>
          <w:rFonts w:ascii="Swiss921BT-RegularA" w:hAnsi="Swiss921BT-RegularA" w:cs="Swiss921BT-RegularA"/>
          <w:sz w:val="26"/>
          <w:szCs w:val="26"/>
          <w:lang w:val="es-ES"/>
        </w:rPr>
        <w:t xml:space="preserve">  de  activación metabólica implica la hidrólisis por esterasas, lo que conduce  a  la formación  del metabolito  intermedio,  GS-704277. </w:t>
      </w:r>
      <w:proofErr w:type="gramStart"/>
      <w:r w:rsidRPr="00882A88">
        <w:rPr>
          <w:rFonts w:ascii="Swiss921BT-RegularA" w:hAnsi="Swiss921BT-RegularA" w:cs="Swiss921BT-RegularA"/>
          <w:sz w:val="26"/>
          <w:szCs w:val="26"/>
          <w:lang w:val="es-ES"/>
        </w:rPr>
        <w:t>La  escisión</w:t>
      </w:r>
      <w:proofErr w:type="gramEnd"/>
      <w:r w:rsidRPr="00882A88">
        <w:rPr>
          <w:rFonts w:ascii="Swiss921BT-RegularA" w:hAnsi="Swiss921BT-RegularA" w:cs="Swiss921BT-RegularA"/>
          <w:sz w:val="26"/>
          <w:szCs w:val="26"/>
          <w:lang w:val="es-ES"/>
        </w:rPr>
        <w:t xml:space="preserve">  de  fosforamidat o seguida  de  fosforilación  forma  el trifosfato activo, GS-443902. La desfosforilación de todos los </w:t>
      </w:r>
      <w:proofErr w:type="gramStart"/>
      <w:r w:rsidRPr="00882A88">
        <w:rPr>
          <w:rFonts w:ascii="Swiss921BT-RegularA" w:hAnsi="Swiss921BT-RegularA" w:cs="Swiss921BT-RegularA"/>
          <w:sz w:val="26"/>
          <w:szCs w:val="26"/>
          <w:lang w:val="es-ES"/>
        </w:rPr>
        <w:t>metabolitos  fosforilados</w:t>
      </w:r>
      <w:proofErr w:type="gramEnd"/>
      <w:r w:rsidRPr="00882A88">
        <w:rPr>
          <w:rFonts w:ascii="Swiss921BT-RegularA" w:hAnsi="Swiss921BT-RegularA" w:cs="Swiss921BT-RegularA"/>
          <w:sz w:val="26"/>
          <w:szCs w:val="26"/>
          <w:lang w:val="es-ES"/>
        </w:rPr>
        <w:t xml:space="preserve">  puede dar como resultado  la  formación  del metabolito  nucleósido GS-441524  que, en  sí  mismo,  no  se  vuelve  a  fosforilar  eficazmente. </w:t>
      </w:r>
      <w:proofErr w:type="gramStart"/>
      <w:r w:rsidRPr="00882A88">
        <w:rPr>
          <w:rFonts w:ascii="Swiss921BT-RegularA" w:hAnsi="Swiss921BT-RegularA" w:cs="Swiss921BT-RegularA"/>
          <w:sz w:val="26"/>
          <w:szCs w:val="26"/>
          <w:lang w:val="es-ES"/>
        </w:rPr>
        <w:t>El  estudio</w:t>
      </w:r>
      <w:proofErr w:type="gramEnd"/>
      <w:r w:rsidRPr="00882A88">
        <w:rPr>
          <w:rFonts w:ascii="Swiss921BT-RegularA" w:hAnsi="Swiss921BT-RegularA" w:cs="Swiss921BT-RegularA"/>
          <w:sz w:val="26"/>
          <w:szCs w:val="26"/>
          <w:lang w:val="es-ES"/>
        </w:rPr>
        <w:t xml:space="preserve">  de  balance  de masa  humano  también  indica  la  presencia  de  un metabolito principal  no  identificado  (M27)  en  el  plasma.</w:t>
      </w:r>
    </w:p>
    <w:p w14:paraId="507EA7E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Eliminación</w:t>
      </w:r>
    </w:p>
    <w:p w14:paraId="25FCF442"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Después  de</w:t>
      </w:r>
      <w:proofErr w:type="gramEnd"/>
      <w:r w:rsidRPr="00882A88">
        <w:rPr>
          <w:rFonts w:ascii="Swiss921BT-RegularA" w:hAnsi="Swiss921BT-RegularA" w:cs="Swiss921BT-RegularA"/>
          <w:sz w:val="26"/>
          <w:szCs w:val="26"/>
          <w:lang w:val="es-ES"/>
        </w:rPr>
        <w:t xml:space="preserve">  una  dosis  única  de  150 mg  I.V  de [14C]  -Remdesivir,  la  recuperación total media de  la  dosis  fue  del  92%, y consistió  en aproximadamente  un  74% y un 18%  recuperado en orina  </w:t>
      </w:r>
      <w:r w:rsidRPr="00882A88">
        <w:rPr>
          <w:rFonts w:ascii="Swiss921BT-RegularA" w:hAnsi="Swiss921BT-RegularA" w:cs="Swiss921BT-RegularA"/>
          <w:sz w:val="26"/>
          <w:szCs w:val="26"/>
          <w:lang w:val="es-ES"/>
        </w:rPr>
        <w:lastRenderedPageBreak/>
        <w:t xml:space="preserve">y  heces, respectivamente. La mayor parte </w:t>
      </w:r>
      <w:proofErr w:type="gramStart"/>
      <w:r w:rsidRPr="00882A88">
        <w:rPr>
          <w:rFonts w:ascii="Swiss921BT-RegularA" w:hAnsi="Swiss921BT-RegularA" w:cs="Swiss921BT-RegularA"/>
          <w:sz w:val="26"/>
          <w:szCs w:val="26"/>
          <w:lang w:val="es-ES"/>
        </w:rPr>
        <w:t>de  la</w:t>
      </w:r>
      <w:proofErr w:type="gramEnd"/>
      <w:r w:rsidRPr="00882A88">
        <w:rPr>
          <w:rFonts w:ascii="Swiss921BT-RegularA" w:hAnsi="Swiss921BT-RegularA" w:cs="Swiss921BT-RegularA"/>
          <w:sz w:val="26"/>
          <w:szCs w:val="26"/>
          <w:lang w:val="es-ES"/>
        </w:rPr>
        <w:t xml:space="preserve"> dosis  de Remdesivir recuperada en la orina fue GS-441524  (49%),  mientras  que  el  10%  se  recuperó  como  Remdesivir.</w:t>
      </w:r>
    </w:p>
    <w:p w14:paraId="7433548D"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Estos  datos</w:t>
      </w:r>
      <w:proofErr w:type="gramEnd"/>
      <w:r w:rsidRPr="00882A88">
        <w:rPr>
          <w:rFonts w:ascii="Swiss921BT-RegularA" w:hAnsi="Swiss921BT-RegularA" w:cs="Swiss921BT-RegularA"/>
          <w:sz w:val="26"/>
          <w:szCs w:val="26"/>
          <w:lang w:val="es-ES"/>
        </w:rPr>
        <w:t xml:space="preserve">  indican  que  el  aclaramiento  renal  es  la  principal  vía  de  eliminación de GS-441524.   Las </w:t>
      </w:r>
      <w:proofErr w:type="gramStart"/>
      <w:r w:rsidRPr="00882A88">
        <w:rPr>
          <w:rFonts w:ascii="Swiss921BT-RegularA" w:hAnsi="Swiss921BT-RegularA" w:cs="Swiss921BT-RegularA"/>
          <w:sz w:val="26"/>
          <w:szCs w:val="26"/>
          <w:lang w:val="es-ES"/>
        </w:rPr>
        <w:t>semividas  terminales</w:t>
      </w:r>
      <w:proofErr w:type="gramEnd"/>
      <w:r w:rsidRPr="00882A88">
        <w:rPr>
          <w:rFonts w:ascii="Swiss921BT-RegularA" w:hAnsi="Swiss921BT-RegularA" w:cs="Swiss921BT-RegularA"/>
          <w:sz w:val="26"/>
          <w:szCs w:val="26"/>
          <w:lang w:val="es-ES"/>
        </w:rPr>
        <w:t xml:space="preserve"> medias  de Remdesivir  y GS-441524  fueron  de  aproximadamente  1  y  27 horas,  respectivamente.</w:t>
      </w:r>
    </w:p>
    <w:p w14:paraId="703F977C"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Otras  poblaciones</w:t>
      </w:r>
      <w:proofErr w:type="gramEnd"/>
      <w:r w:rsidRPr="00882A88">
        <w:rPr>
          <w:rFonts w:ascii="Swiss921BT-RegularA" w:hAnsi="Swiss921BT-RegularA" w:cs="Swiss921BT-RegularA"/>
          <w:sz w:val="26"/>
          <w:szCs w:val="26"/>
          <w:lang w:val="es-ES"/>
        </w:rPr>
        <w:t xml:space="preserve">  especiales</w:t>
      </w:r>
    </w:p>
    <w:p w14:paraId="52A37066"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Género, raza y edad</w:t>
      </w:r>
    </w:p>
    <w:p w14:paraId="631BD8B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No </w:t>
      </w:r>
      <w:proofErr w:type="gramStart"/>
      <w:r w:rsidRPr="00882A88">
        <w:rPr>
          <w:rFonts w:ascii="Swiss921BT-RegularA" w:hAnsi="Swiss921BT-RegularA" w:cs="Swiss921BT-RegularA"/>
          <w:sz w:val="26"/>
          <w:szCs w:val="26"/>
          <w:lang w:val="es-ES"/>
        </w:rPr>
        <w:t>se  han</w:t>
      </w:r>
      <w:proofErr w:type="gramEnd"/>
      <w:r w:rsidRPr="00882A88">
        <w:rPr>
          <w:rFonts w:ascii="Swiss921BT-RegularA" w:hAnsi="Swiss921BT-RegularA" w:cs="Swiss921BT-RegularA"/>
          <w:sz w:val="26"/>
          <w:szCs w:val="26"/>
          <w:lang w:val="es-ES"/>
        </w:rPr>
        <w:t xml:space="preserve">  evaluado  las diferencias  farmacocinéticas  por  sexo,  raza  y  edad.</w:t>
      </w:r>
    </w:p>
    <w:p w14:paraId="3E56A2C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Pacientes pediátricos</w:t>
      </w:r>
    </w:p>
    <w:p w14:paraId="1CAF7726"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No  se</w:t>
      </w:r>
      <w:proofErr w:type="gramEnd"/>
      <w:r w:rsidRPr="00882A88">
        <w:rPr>
          <w:rFonts w:ascii="Swiss921BT-RegularA" w:hAnsi="Swiss921BT-RegularA" w:cs="Swiss921BT-RegularA"/>
          <w:sz w:val="26"/>
          <w:szCs w:val="26"/>
          <w:lang w:val="es-ES"/>
        </w:rPr>
        <w:t xml:space="preserve">  ha  evaluado  la  farmacocinética  en  pacientes  pediátricos.</w:t>
      </w:r>
    </w:p>
    <w:p w14:paraId="127AB1E4"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Insuficiencia  renal</w:t>
      </w:r>
      <w:proofErr w:type="gramEnd"/>
    </w:p>
    <w:p w14:paraId="08073D71"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No se ha evaluado la farmacocinética de Remdesivir y GS-</w:t>
      </w:r>
      <w:proofErr w:type="gramStart"/>
      <w:r w:rsidRPr="00882A88">
        <w:rPr>
          <w:rFonts w:ascii="Swiss921BT-RegularA" w:hAnsi="Swiss921BT-RegularA" w:cs="Swiss921BT-RegularA"/>
          <w:sz w:val="26"/>
          <w:szCs w:val="26"/>
          <w:lang w:val="es-ES"/>
        </w:rPr>
        <w:t>441524  en</w:t>
      </w:r>
      <w:proofErr w:type="gramEnd"/>
      <w:r w:rsidRPr="00882A88">
        <w:rPr>
          <w:rFonts w:ascii="Swiss921BT-RegularA" w:hAnsi="Swiss921BT-RegularA" w:cs="Swiss921BT-RegularA"/>
          <w:sz w:val="26"/>
          <w:szCs w:val="26"/>
          <w:lang w:val="es-ES"/>
        </w:rPr>
        <w:t xml:space="preserve"> insuficiencia  renal. </w:t>
      </w:r>
      <w:proofErr w:type="gramStart"/>
      <w:r w:rsidRPr="00882A88">
        <w:rPr>
          <w:rFonts w:ascii="Swiss921BT-RegularA" w:hAnsi="Swiss921BT-RegularA" w:cs="Swiss921BT-RegularA"/>
          <w:sz w:val="26"/>
          <w:szCs w:val="26"/>
          <w:lang w:val="es-ES"/>
        </w:rPr>
        <w:t>Remdesivir  no</w:t>
      </w:r>
      <w:proofErr w:type="gramEnd"/>
      <w:r w:rsidRPr="00882A88">
        <w:rPr>
          <w:rFonts w:ascii="Swiss921BT-RegularA" w:hAnsi="Swiss921BT-RegularA" w:cs="Swiss921BT-RegularA"/>
          <w:sz w:val="26"/>
          <w:szCs w:val="26"/>
          <w:lang w:val="es-ES"/>
        </w:rPr>
        <w:t xml:space="preserve">  se  elimina inalterado en la  orina en un  grado sustancial, pero  su principal metabolito GS-441524  se  elimina por vía  renal y, en teoría, los niveles  de metabolitos en plasma  pueden aumentar en  pacientes  con insuficiencia renal. Remdesivir </w:t>
      </w:r>
      <w:proofErr w:type="gramStart"/>
      <w:r w:rsidRPr="00882A88">
        <w:rPr>
          <w:rFonts w:ascii="Swiss921BT-RegularA" w:hAnsi="Swiss921BT-RegularA" w:cs="Swiss921BT-RegularA"/>
          <w:sz w:val="26"/>
          <w:szCs w:val="26"/>
          <w:lang w:val="es-ES"/>
        </w:rPr>
        <w:t>no  debe</w:t>
      </w:r>
      <w:proofErr w:type="gramEnd"/>
      <w:r w:rsidRPr="00882A88">
        <w:rPr>
          <w:rFonts w:ascii="Swiss921BT-RegularA" w:hAnsi="Swiss921BT-RegularA" w:cs="Swiss921BT-RegularA"/>
          <w:sz w:val="26"/>
          <w:szCs w:val="26"/>
          <w:lang w:val="es-ES"/>
        </w:rPr>
        <w:t xml:space="preserve">  usarse en  pacientes  con  eGFR  &lt;30 mL/min.</w:t>
      </w:r>
    </w:p>
    <w:p w14:paraId="18CCC1B7"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Deterioro  hepático</w:t>
      </w:r>
      <w:proofErr w:type="gramEnd"/>
    </w:p>
    <w:p w14:paraId="02303CA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No </w:t>
      </w:r>
      <w:proofErr w:type="gramStart"/>
      <w:r w:rsidRPr="00882A88">
        <w:rPr>
          <w:rFonts w:ascii="Swiss921BT-RegularA" w:hAnsi="Swiss921BT-RegularA" w:cs="Swiss921BT-RegularA"/>
          <w:sz w:val="26"/>
          <w:szCs w:val="26"/>
          <w:lang w:val="es-ES"/>
        </w:rPr>
        <w:t>se  ha</w:t>
      </w:r>
      <w:proofErr w:type="gramEnd"/>
      <w:r w:rsidRPr="00882A88">
        <w:rPr>
          <w:rFonts w:ascii="Swiss921BT-RegularA" w:hAnsi="Swiss921BT-RegularA" w:cs="Swiss921BT-RegularA"/>
          <w:sz w:val="26"/>
          <w:szCs w:val="26"/>
          <w:lang w:val="es-ES"/>
        </w:rPr>
        <w:t xml:space="preserve">  evaluado  la  farmacocinética  de  Remdesivir  y GS-441524  en  insuficiencia  hepática. </w:t>
      </w:r>
      <w:proofErr w:type="gramStart"/>
      <w:r w:rsidRPr="00882A88">
        <w:rPr>
          <w:rFonts w:ascii="Swiss921BT-RegularA" w:hAnsi="Swiss921BT-RegularA" w:cs="Swiss921BT-RegularA"/>
          <w:sz w:val="26"/>
          <w:szCs w:val="26"/>
          <w:lang w:val="es-ES"/>
        </w:rPr>
        <w:t>Se  desconoce</w:t>
      </w:r>
      <w:proofErr w:type="gramEnd"/>
      <w:r w:rsidRPr="00882A88">
        <w:rPr>
          <w:rFonts w:ascii="Swiss921BT-RegularA" w:hAnsi="Swiss921BT-RegularA" w:cs="Swiss921BT-RegularA"/>
          <w:sz w:val="26"/>
          <w:szCs w:val="26"/>
          <w:lang w:val="es-ES"/>
        </w:rPr>
        <w:t xml:space="preserve"> el  papel  del hígado  en  el metabolismo  del  Remdesivir.</w:t>
      </w:r>
    </w:p>
    <w:p w14:paraId="0F93D532"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Interacciones</w:t>
      </w:r>
    </w:p>
    <w:p w14:paraId="3566A2AE"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No se </w:t>
      </w:r>
      <w:proofErr w:type="gramStart"/>
      <w:r w:rsidRPr="00882A88">
        <w:rPr>
          <w:rFonts w:ascii="Swiss921BT-RegularA" w:hAnsi="Swiss921BT-RegularA" w:cs="Swiss921BT-RegularA"/>
          <w:sz w:val="26"/>
          <w:szCs w:val="26"/>
          <w:lang w:val="es-ES"/>
        </w:rPr>
        <w:t>estudió  el</w:t>
      </w:r>
      <w:proofErr w:type="gramEnd"/>
      <w:r w:rsidRPr="00882A88">
        <w:rPr>
          <w:rFonts w:ascii="Swiss921BT-RegularA" w:hAnsi="Swiss921BT-RegularA" w:cs="Swiss921BT-RegularA"/>
          <w:sz w:val="26"/>
          <w:szCs w:val="26"/>
          <w:lang w:val="es-ES"/>
        </w:rPr>
        <w:t xml:space="preserve">  potencial  de  interacción del Remdesivir como víctima con respecto a  la  inhibición de la vía hidrolítica (esterasa). Se desconoce el riesgo de interacción clínicamente relevante.</w:t>
      </w:r>
    </w:p>
    <w:p w14:paraId="3D7BAA94"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Remdesivir inhibió el CYP3A4 in vitro (</w:t>
      </w:r>
      <w:proofErr w:type="gramStart"/>
      <w:r w:rsidRPr="00882A88">
        <w:rPr>
          <w:rFonts w:ascii="Swiss921BT-RegularA" w:hAnsi="Swiss921BT-RegularA" w:cs="Swiss921BT-RegularA"/>
          <w:sz w:val="26"/>
          <w:szCs w:val="26"/>
          <w:lang w:val="es-ES"/>
        </w:rPr>
        <w:t>ver  Interacciones</w:t>
      </w:r>
      <w:proofErr w:type="gramEnd"/>
      <w:r w:rsidRPr="00882A88">
        <w:rPr>
          <w:rFonts w:ascii="Swiss921BT-RegularA" w:hAnsi="Swiss921BT-RegularA" w:cs="Swiss921BT-RegularA"/>
          <w:sz w:val="26"/>
          <w:szCs w:val="26"/>
          <w:lang w:val="es-ES"/>
        </w:rPr>
        <w:t xml:space="preserve"> con Medicamentos y Alimentos). A </w:t>
      </w:r>
      <w:proofErr w:type="gramStart"/>
      <w:r w:rsidRPr="00882A88">
        <w:rPr>
          <w:rFonts w:ascii="Swiss921BT-RegularA" w:hAnsi="Swiss921BT-RegularA" w:cs="Swiss921BT-RegularA"/>
          <w:sz w:val="26"/>
          <w:szCs w:val="26"/>
          <w:lang w:val="es-ES"/>
        </w:rPr>
        <w:t>concentraciones  fisiológicamente</w:t>
      </w:r>
      <w:proofErr w:type="gramEnd"/>
      <w:r w:rsidRPr="00882A88">
        <w:rPr>
          <w:rFonts w:ascii="Swiss921BT-RegularA" w:hAnsi="Swiss921BT-RegularA" w:cs="Swiss921BT-RegularA"/>
          <w:sz w:val="26"/>
          <w:szCs w:val="26"/>
          <w:lang w:val="es-ES"/>
        </w:rPr>
        <w:t xml:space="preserve">  relevantes  (estado estacionario),   Remdesivir  o  sus metabolitos GS-441524 y GS-704277 no  inhibieron  CYP1A2,   2B6,   2C8,   2C9,   2C19  y 2D6  in  vitro.   </w:t>
      </w:r>
      <w:proofErr w:type="gramStart"/>
      <w:r w:rsidRPr="00882A88">
        <w:rPr>
          <w:rFonts w:ascii="Swiss921BT-RegularA" w:hAnsi="Swiss921BT-RegularA" w:cs="Swiss921BT-RegularA"/>
          <w:sz w:val="26"/>
          <w:szCs w:val="26"/>
          <w:lang w:val="es-ES"/>
        </w:rPr>
        <w:t>Sin  embargo</w:t>
      </w:r>
      <w:proofErr w:type="gramEnd"/>
      <w:r w:rsidRPr="00882A88">
        <w:rPr>
          <w:rFonts w:ascii="Swiss921BT-RegularA" w:hAnsi="Swiss921BT-RegularA" w:cs="Swiss921BT-RegularA"/>
          <w:sz w:val="26"/>
          <w:szCs w:val="26"/>
          <w:lang w:val="es-ES"/>
        </w:rPr>
        <w:t xml:space="preserve">,  Remdesivir  puede  inhibir  transitoriamente CYP2B6,   2C8,   2C9  y  2D6  el  primer  día  de administración. </w:t>
      </w:r>
      <w:proofErr w:type="gramStart"/>
      <w:r w:rsidRPr="00882A88">
        <w:rPr>
          <w:rFonts w:ascii="Swiss921BT-RegularA" w:hAnsi="Swiss921BT-RegularA" w:cs="Swiss921BT-RegularA"/>
          <w:sz w:val="26"/>
          <w:szCs w:val="26"/>
          <w:lang w:val="es-ES"/>
        </w:rPr>
        <w:t>No  se</w:t>
      </w:r>
      <w:proofErr w:type="gramEnd"/>
      <w:r w:rsidRPr="00882A88">
        <w:rPr>
          <w:rFonts w:ascii="Swiss921BT-RegularA" w:hAnsi="Swiss921BT-RegularA" w:cs="Swiss921BT-RegularA"/>
          <w:sz w:val="26"/>
          <w:szCs w:val="26"/>
          <w:lang w:val="es-ES"/>
        </w:rPr>
        <w:t xml:space="preserve">  estudió  la  relevancia  clínica  de  esta  inhibición.  </w:t>
      </w:r>
      <w:proofErr w:type="gramStart"/>
      <w:r w:rsidRPr="00882A88">
        <w:rPr>
          <w:rFonts w:ascii="Swiss921BT-RegularA" w:hAnsi="Swiss921BT-RegularA" w:cs="Swiss921BT-RegularA"/>
          <w:sz w:val="26"/>
          <w:szCs w:val="26"/>
          <w:lang w:val="es-ES"/>
        </w:rPr>
        <w:t>No  se</w:t>
      </w:r>
      <w:proofErr w:type="gramEnd"/>
      <w:r w:rsidRPr="00882A88">
        <w:rPr>
          <w:rFonts w:ascii="Swiss921BT-RegularA" w:hAnsi="Swiss921BT-RegularA" w:cs="Swiss921BT-RegularA"/>
          <w:sz w:val="26"/>
          <w:szCs w:val="26"/>
          <w:lang w:val="es-ES"/>
        </w:rPr>
        <w:t xml:space="preserve">  estudió  el potencial de inhibición dependiente  del  tiempo  de  las  enzimas CYP450  por  Remdesivir.</w:t>
      </w:r>
    </w:p>
    <w:p w14:paraId="4C4BC08A"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Remdesivir  indujo</w:t>
      </w:r>
      <w:proofErr w:type="gramEnd"/>
      <w:r w:rsidRPr="00882A88">
        <w:rPr>
          <w:rFonts w:ascii="Swiss921BT-RegularA" w:hAnsi="Swiss921BT-RegularA" w:cs="Swiss921BT-RegularA"/>
          <w:sz w:val="26"/>
          <w:szCs w:val="26"/>
          <w:lang w:val="es-ES"/>
        </w:rPr>
        <w:t xml:space="preserve"> CYP1A2  y  potencialmente CYP3A4,   pero  no  CYP2B6  in  vitro  (ver  Interacciones con Medicamentos y Alimentos).</w:t>
      </w:r>
    </w:p>
    <w:p w14:paraId="112640A2"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Los  datos</w:t>
      </w:r>
      <w:proofErr w:type="gramEnd"/>
      <w:r w:rsidRPr="00882A88">
        <w:rPr>
          <w:rFonts w:ascii="Swiss921BT-RegularA" w:hAnsi="Swiss921BT-RegularA" w:cs="Swiss921BT-RegularA"/>
          <w:sz w:val="26"/>
          <w:szCs w:val="26"/>
          <w:lang w:val="es-ES"/>
        </w:rPr>
        <w:t xml:space="preserve"> in  vitro  indican  que  no  hay  inhibición  clínicamente relevante  de UGT 1A1,1A3,1A4,   1A6, 1A9  o  2B7  por Remdesivir  o  sus metabolitos GS-441524  y         GS-704277.</w:t>
      </w:r>
    </w:p>
    <w:p w14:paraId="038A39CF"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Remdesivir inhibió OAT P1B1 y OAT P1B3 </w:t>
      </w:r>
      <w:proofErr w:type="gramStart"/>
      <w:r w:rsidRPr="00882A88">
        <w:rPr>
          <w:rFonts w:ascii="Swiss921BT-RegularA" w:hAnsi="Swiss921BT-RegularA" w:cs="Swiss921BT-RegularA"/>
          <w:sz w:val="26"/>
          <w:szCs w:val="26"/>
          <w:lang w:val="es-ES"/>
        </w:rPr>
        <w:t>in  vitro</w:t>
      </w:r>
      <w:proofErr w:type="gramEnd"/>
      <w:r w:rsidRPr="00882A88">
        <w:rPr>
          <w:rFonts w:ascii="Swiss921BT-RegularA" w:hAnsi="Swiss921BT-RegularA" w:cs="Swiss921BT-RegularA"/>
          <w:sz w:val="26"/>
          <w:szCs w:val="26"/>
          <w:lang w:val="es-ES"/>
        </w:rPr>
        <w:t xml:space="preserve">  (Interacciones con Medicamentos y Alimentos).  </w:t>
      </w:r>
      <w:proofErr w:type="gramStart"/>
      <w:r w:rsidRPr="00882A88">
        <w:rPr>
          <w:rFonts w:ascii="Swiss921BT-RegularA" w:hAnsi="Swiss921BT-RegularA" w:cs="Swiss921BT-RegularA"/>
          <w:sz w:val="26"/>
          <w:szCs w:val="26"/>
          <w:lang w:val="es-ES"/>
        </w:rPr>
        <w:t>No  hay</w:t>
      </w:r>
      <w:proofErr w:type="gramEnd"/>
      <w:r w:rsidRPr="00882A88">
        <w:rPr>
          <w:rFonts w:ascii="Swiss921BT-RegularA" w:hAnsi="Swiss921BT-RegularA" w:cs="Swiss921BT-RegularA"/>
          <w:sz w:val="26"/>
          <w:szCs w:val="26"/>
          <w:lang w:val="es-ES"/>
        </w:rPr>
        <w:t xml:space="preserve">  datos  disponibles  para  la  inhibición  de OAT 1, OAT 3  u OCT 2  por  Remdesivir.</w:t>
      </w:r>
    </w:p>
    <w:p w14:paraId="68D85B17"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A  concentraciones</w:t>
      </w:r>
      <w:proofErr w:type="gramEnd"/>
      <w:r w:rsidRPr="00882A88">
        <w:rPr>
          <w:rFonts w:ascii="Swiss921BT-RegularA" w:hAnsi="Swiss921BT-RegularA" w:cs="Swiss921BT-RegularA"/>
          <w:sz w:val="26"/>
          <w:szCs w:val="26"/>
          <w:lang w:val="es-ES"/>
        </w:rPr>
        <w:t xml:space="preserve">  fisiológicamente  relevantes,   Remdesivir  y  sus metabolitos  no  inhibieron  PgP  y  BCRP  in  vitro.</w:t>
      </w:r>
    </w:p>
    <w:p w14:paraId="4F2B7797" w14:textId="77777777" w:rsidR="00882A88" w:rsidRPr="00882A88" w:rsidRDefault="00882A88" w:rsidP="00882A88">
      <w:pPr>
        <w:jc w:val="both"/>
        <w:rPr>
          <w:rFonts w:ascii="Swiss921BT-RegularA" w:hAnsi="Swiss921BT-RegularA" w:cs="Swiss921BT-RegularA"/>
          <w:sz w:val="26"/>
          <w:szCs w:val="26"/>
          <w:lang w:val="es-ES"/>
        </w:rPr>
      </w:pPr>
    </w:p>
    <w:p w14:paraId="5197CDD2"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INDICACIONES TERAPÉUTICAS:</w:t>
      </w:r>
    </w:p>
    <w:p w14:paraId="47BFD5B1" w14:textId="44923F13" w:rsidR="00882A88" w:rsidRPr="00882A88" w:rsidRDefault="0074021E"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Remdesivir está</w:t>
      </w:r>
      <w:r w:rsidR="00882A88" w:rsidRPr="00882A88">
        <w:rPr>
          <w:rFonts w:ascii="Swiss921BT-RegularA" w:hAnsi="Swiss921BT-RegularA" w:cs="Swiss921BT-RegularA"/>
          <w:sz w:val="26"/>
          <w:szCs w:val="26"/>
          <w:lang w:val="es-ES"/>
        </w:rPr>
        <w:t xml:space="preserve"> indicado para el tratamiento de la enfermedad por coronavirus </w:t>
      </w:r>
      <w:r w:rsidRPr="00882A88">
        <w:rPr>
          <w:rFonts w:ascii="Swiss921BT-RegularA" w:hAnsi="Swiss921BT-RegularA" w:cs="Swiss921BT-RegularA"/>
          <w:sz w:val="26"/>
          <w:szCs w:val="26"/>
          <w:lang w:val="es-ES"/>
        </w:rPr>
        <w:t>2019 (</w:t>
      </w:r>
      <w:r w:rsidR="00882A88" w:rsidRPr="00882A88">
        <w:rPr>
          <w:rFonts w:ascii="Swiss921BT-RegularA" w:hAnsi="Swiss921BT-RegularA" w:cs="Swiss921BT-RegularA"/>
          <w:sz w:val="26"/>
          <w:szCs w:val="26"/>
          <w:lang w:val="es-ES"/>
        </w:rPr>
        <w:t xml:space="preserve">COVID-19) en adultos y adolescentes (mayores de 12 años con un peso corporal </w:t>
      </w:r>
      <w:r w:rsidRPr="00882A88">
        <w:rPr>
          <w:rFonts w:ascii="Swiss921BT-RegularA" w:hAnsi="Swiss921BT-RegularA" w:cs="Swiss921BT-RegularA"/>
          <w:sz w:val="26"/>
          <w:szCs w:val="26"/>
          <w:lang w:val="es-ES"/>
        </w:rPr>
        <w:t>de al</w:t>
      </w:r>
      <w:r w:rsidR="00882A88" w:rsidRPr="00882A88">
        <w:rPr>
          <w:rFonts w:ascii="Swiss921BT-RegularA" w:hAnsi="Swiss921BT-RegularA" w:cs="Swiss921BT-RegularA"/>
          <w:sz w:val="26"/>
          <w:szCs w:val="26"/>
          <w:lang w:val="es-ES"/>
        </w:rPr>
        <w:t xml:space="preserve"> menos 40 kg) con neumonía que requiere oxígeno suplementario (ver Propiedades Farmacodinamicas).</w:t>
      </w:r>
    </w:p>
    <w:p w14:paraId="2575D06D" w14:textId="77777777" w:rsidR="00882A88" w:rsidRPr="00882A88" w:rsidRDefault="00882A88" w:rsidP="00882A88">
      <w:pPr>
        <w:jc w:val="both"/>
        <w:rPr>
          <w:rFonts w:ascii="Swiss921BT-RegularA" w:hAnsi="Swiss921BT-RegularA" w:cs="Swiss921BT-RegularA"/>
          <w:sz w:val="26"/>
          <w:szCs w:val="26"/>
          <w:lang w:val="es-ES"/>
        </w:rPr>
      </w:pPr>
    </w:p>
    <w:p w14:paraId="33C9B95E"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POSOLOGÍA Y MODO DE USO:</w:t>
      </w:r>
    </w:p>
    <w:p w14:paraId="5CD927D5"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El uso de Remdesivir se limita a los centros sanitarios en los que se puede controlar de cerca a los </w:t>
      </w:r>
      <w:proofErr w:type="gramStart"/>
      <w:r w:rsidRPr="00882A88">
        <w:rPr>
          <w:rFonts w:ascii="Swiss921BT-RegularA" w:hAnsi="Swiss921BT-RegularA" w:cs="Swiss921BT-RegularA"/>
          <w:sz w:val="26"/>
          <w:szCs w:val="26"/>
          <w:lang w:val="es-ES"/>
        </w:rPr>
        <w:t>pacientes  (</w:t>
      </w:r>
      <w:proofErr w:type="gramEnd"/>
      <w:r w:rsidRPr="00882A88">
        <w:rPr>
          <w:rFonts w:ascii="Swiss921BT-RegularA" w:hAnsi="Swiss921BT-RegularA" w:cs="Swiss921BT-RegularA"/>
          <w:sz w:val="26"/>
          <w:szCs w:val="26"/>
          <w:lang w:val="es-ES"/>
        </w:rPr>
        <w:t>ver Precauciones y Advertencias).</w:t>
      </w:r>
    </w:p>
    <w:p w14:paraId="11DA0AA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Posología</w:t>
      </w:r>
    </w:p>
    <w:p w14:paraId="74D8185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La dosis recomendada de Remdesivir en pacientes de 12 años o más y que pesen al menos 40 kg es:</w:t>
      </w:r>
    </w:p>
    <w:p w14:paraId="212B8440" w14:textId="17376DD3"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Día 1: dosis de carga única de 200 mg de Remdesivir administrada por </w:t>
      </w:r>
      <w:r w:rsidR="0074021E" w:rsidRPr="00882A88">
        <w:rPr>
          <w:rFonts w:ascii="Swiss921BT-RegularA" w:hAnsi="Swiss921BT-RegularA" w:cs="Swiss921BT-RegularA"/>
          <w:sz w:val="26"/>
          <w:szCs w:val="26"/>
          <w:lang w:val="es-ES"/>
        </w:rPr>
        <w:t>infusión intravenosa</w:t>
      </w:r>
    </w:p>
    <w:p w14:paraId="1D7D446C" w14:textId="0854F72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Día 2 en adelante: 100 mg administrados una vez al día mediante </w:t>
      </w:r>
      <w:r w:rsidR="0074021E" w:rsidRPr="00882A88">
        <w:rPr>
          <w:rFonts w:ascii="Swiss921BT-RegularA" w:hAnsi="Swiss921BT-RegularA" w:cs="Swiss921BT-RegularA"/>
          <w:sz w:val="26"/>
          <w:szCs w:val="26"/>
          <w:lang w:val="es-ES"/>
        </w:rPr>
        <w:t>perfusión intravenosa</w:t>
      </w:r>
      <w:r w:rsidRPr="00882A88">
        <w:rPr>
          <w:rFonts w:ascii="Swiss921BT-RegularA" w:hAnsi="Swiss921BT-RegularA" w:cs="Swiss921BT-RegularA"/>
          <w:sz w:val="26"/>
          <w:szCs w:val="26"/>
          <w:lang w:val="es-ES"/>
        </w:rPr>
        <w:t>.</w:t>
      </w:r>
    </w:p>
    <w:p w14:paraId="69B6AD6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La duración total del tratamiento debe ser de al menos 5 días y no más de 10 días.</w:t>
      </w:r>
    </w:p>
    <w:p w14:paraId="20278E9B" w14:textId="420A7D4B" w:rsidR="00882A88" w:rsidRPr="00882A88" w:rsidRDefault="0074021E"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Poblaciones especiales</w:t>
      </w:r>
    </w:p>
    <w:p w14:paraId="289694A5"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Adulto Mayor</w:t>
      </w:r>
    </w:p>
    <w:p w14:paraId="33D14A98"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No es necesario ajustar la dosis de Remdesivir en pacientes mayores de 65 años (ver Propiedades Farmacodinamicas y Propiedades Farmacocinéticas).</w:t>
      </w:r>
    </w:p>
    <w:p w14:paraId="7F277C16"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Insuficiencia renal</w:t>
      </w:r>
    </w:p>
    <w:p w14:paraId="28D05426" w14:textId="0E4DD21B"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No se ha evaluado la farmacocinética de Remdesivir en pacientes con insuficiencia renal. Los pacientes con eGFR ≥30mL/min han recibido Remdesivir para el tratamiento de   COVID-19 sin ajuste de dosis. Remdesivir no debe utilizarse en pacientes con TFGe &lt;30 mL/min (</w:t>
      </w:r>
      <w:r w:rsidR="0074021E" w:rsidRPr="00882A88">
        <w:rPr>
          <w:rFonts w:ascii="Swiss921BT-RegularA" w:hAnsi="Swiss921BT-RegularA" w:cs="Swiss921BT-RegularA"/>
          <w:sz w:val="26"/>
          <w:szCs w:val="26"/>
          <w:lang w:val="es-ES"/>
        </w:rPr>
        <w:t>ver Precauciones</w:t>
      </w:r>
      <w:r w:rsidRPr="00882A88">
        <w:rPr>
          <w:rFonts w:ascii="Swiss921BT-RegularA" w:hAnsi="Swiss921BT-RegularA" w:cs="Swiss921BT-RegularA"/>
          <w:sz w:val="26"/>
          <w:szCs w:val="26"/>
          <w:lang w:val="es-ES"/>
        </w:rPr>
        <w:t xml:space="preserve"> y Advertencias </w:t>
      </w:r>
      <w:r w:rsidR="0074021E" w:rsidRPr="00882A88">
        <w:rPr>
          <w:rFonts w:ascii="Swiss921BT-RegularA" w:hAnsi="Swiss921BT-RegularA" w:cs="Swiss921BT-RegularA"/>
          <w:sz w:val="26"/>
          <w:szCs w:val="26"/>
          <w:lang w:val="es-ES"/>
        </w:rPr>
        <w:t>y Propiedades</w:t>
      </w:r>
      <w:r w:rsidRPr="00882A88">
        <w:rPr>
          <w:rFonts w:ascii="Swiss921BT-RegularA" w:hAnsi="Swiss921BT-RegularA" w:cs="Swiss921BT-RegularA"/>
          <w:sz w:val="26"/>
          <w:szCs w:val="26"/>
          <w:lang w:val="es-ES"/>
        </w:rPr>
        <w:t xml:space="preserve"> Farmacocinéticas).</w:t>
      </w:r>
    </w:p>
    <w:p w14:paraId="5B390EE5" w14:textId="76B1C444" w:rsidR="00882A88" w:rsidRPr="00882A88" w:rsidRDefault="0074021E"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Deterioro hepático</w:t>
      </w:r>
    </w:p>
    <w:p w14:paraId="36FD3FE8" w14:textId="4843B75B"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No se ha evaluado la farmacocinética de Remdesivir en pacientes con insuficiencia hepática. No se sabe si el ajuste de la dosis es apropiado en pacientes con insuficiencia hepática (ver Precauciones y Advertencias </w:t>
      </w:r>
      <w:r w:rsidR="0074021E" w:rsidRPr="00882A88">
        <w:rPr>
          <w:rFonts w:ascii="Swiss921BT-RegularA" w:hAnsi="Swiss921BT-RegularA" w:cs="Swiss921BT-RegularA"/>
          <w:sz w:val="26"/>
          <w:szCs w:val="26"/>
          <w:lang w:val="es-ES"/>
        </w:rPr>
        <w:t>y Propiedades</w:t>
      </w:r>
      <w:r w:rsidRPr="00882A88">
        <w:rPr>
          <w:rFonts w:ascii="Swiss921BT-RegularA" w:hAnsi="Swiss921BT-RegularA" w:cs="Swiss921BT-RegularA"/>
          <w:sz w:val="26"/>
          <w:szCs w:val="26"/>
          <w:lang w:val="es-ES"/>
        </w:rPr>
        <w:t xml:space="preserve"> Farmacocinéticas).</w:t>
      </w:r>
    </w:p>
    <w:p w14:paraId="2C898385"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Población pediátrica</w:t>
      </w:r>
    </w:p>
    <w:p w14:paraId="32874FC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No se ha establecido todavía la seguridad y eficacia de Remdesivir en niños </w:t>
      </w:r>
      <w:proofErr w:type="gramStart"/>
      <w:r w:rsidRPr="00882A88">
        <w:rPr>
          <w:rFonts w:ascii="Swiss921BT-RegularA" w:hAnsi="Swiss921BT-RegularA" w:cs="Swiss921BT-RegularA"/>
          <w:sz w:val="26"/>
          <w:szCs w:val="26"/>
          <w:lang w:val="es-ES"/>
        </w:rPr>
        <w:t>menores  de</w:t>
      </w:r>
      <w:proofErr w:type="gramEnd"/>
      <w:r w:rsidRPr="00882A88">
        <w:rPr>
          <w:rFonts w:ascii="Swiss921BT-RegularA" w:hAnsi="Swiss921BT-RegularA" w:cs="Swiss921BT-RegularA"/>
          <w:sz w:val="26"/>
          <w:szCs w:val="26"/>
          <w:lang w:val="es-ES"/>
        </w:rPr>
        <w:t xml:space="preserve"> 12 años y que pesen &lt;40 kg. No hay datos disponibles.</w:t>
      </w:r>
    </w:p>
    <w:p w14:paraId="0C0D0DB8"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Modo de Uso</w:t>
      </w:r>
    </w:p>
    <w:p w14:paraId="6BD3FFB1"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Para  uso</w:t>
      </w:r>
      <w:proofErr w:type="gramEnd"/>
      <w:r w:rsidRPr="00882A88">
        <w:rPr>
          <w:rFonts w:ascii="Swiss921BT-RegularA" w:hAnsi="Swiss921BT-RegularA" w:cs="Swiss921BT-RegularA"/>
          <w:sz w:val="26"/>
          <w:szCs w:val="26"/>
          <w:lang w:val="es-ES"/>
        </w:rPr>
        <w:t xml:space="preserve"> intravenoso.</w:t>
      </w:r>
    </w:p>
    <w:p w14:paraId="3F051DD1"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Remdesivir se administra mediante perfusión intravenosa después de la </w:t>
      </w:r>
      <w:proofErr w:type="gramStart"/>
      <w:r w:rsidRPr="00882A88">
        <w:rPr>
          <w:rFonts w:ascii="Swiss921BT-RegularA" w:hAnsi="Swiss921BT-RegularA" w:cs="Swiss921BT-RegularA"/>
          <w:sz w:val="26"/>
          <w:szCs w:val="26"/>
          <w:lang w:val="es-ES"/>
        </w:rPr>
        <w:t>reconstitución  y</w:t>
      </w:r>
      <w:proofErr w:type="gramEnd"/>
      <w:r w:rsidRPr="00882A88">
        <w:rPr>
          <w:rFonts w:ascii="Swiss921BT-RegularA" w:hAnsi="Swiss921BT-RegularA" w:cs="Swiss921BT-RegularA"/>
          <w:sz w:val="26"/>
          <w:szCs w:val="26"/>
          <w:lang w:val="es-ES"/>
        </w:rPr>
        <w:t xml:space="preserve"> posterior dilución.</w:t>
      </w:r>
    </w:p>
    <w:p w14:paraId="42559FC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lastRenderedPageBreak/>
        <w:t>No debe administrarse como inyección intramuscular (IM).</w:t>
      </w:r>
    </w:p>
    <w:p w14:paraId="69DFB915" w14:textId="0ED8C8AC" w:rsid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Velocidad de perfusión recomendada para Remdesivir polvo liofilizado para solución para perfusión reconstituido y diluido.</w:t>
      </w:r>
    </w:p>
    <w:tbl>
      <w:tblPr>
        <w:tblStyle w:val="TableGrid"/>
        <w:tblW w:w="3965" w:type="dxa"/>
        <w:tblInd w:w="6" w:type="dxa"/>
        <w:tblCellMar>
          <w:top w:w="17" w:type="dxa"/>
          <w:left w:w="41" w:type="dxa"/>
          <w:right w:w="115" w:type="dxa"/>
        </w:tblCellMar>
        <w:tblLook w:val="04A0" w:firstRow="1" w:lastRow="0" w:firstColumn="1" w:lastColumn="0" w:noHBand="0" w:noVBand="1"/>
      </w:tblPr>
      <w:tblGrid>
        <w:gridCol w:w="1449"/>
        <w:gridCol w:w="1160"/>
        <w:gridCol w:w="1356"/>
      </w:tblGrid>
      <w:tr w:rsidR="00E164F8" w14:paraId="6AAD882B" w14:textId="77777777" w:rsidTr="00FE1FD2">
        <w:trPr>
          <w:trHeight w:val="107"/>
        </w:trPr>
        <w:tc>
          <w:tcPr>
            <w:tcW w:w="1449" w:type="dxa"/>
            <w:tcBorders>
              <w:top w:val="single" w:sz="3" w:space="0" w:color="221F20"/>
              <w:left w:val="single" w:sz="3" w:space="0" w:color="221F20"/>
              <w:bottom w:val="single" w:sz="3" w:space="0" w:color="221F20"/>
              <w:right w:val="single" w:sz="3" w:space="0" w:color="221F20"/>
            </w:tcBorders>
          </w:tcPr>
          <w:p w14:paraId="19F37B03" w14:textId="77777777" w:rsidR="00E164F8" w:rsidRDefault="00E164F8" w:rsidP="00FE1FD2">
            <w:r>
              <w:rPr>
                <w:rFonts w:ascii="Arial MT" w:eastAsia="Arial MT" w:hAnsi="Arial MT" w:cs="Arial MT"/>
                <w:color w:val="221F20"/>
                <w:sz w:val="9"/>
              </w:rPr>
              <w:t>Volumen de la bolsa de infusión</w:t>
            </w:r>
          </w:p>
        </w:tc>
        <w:tc>
          <w:tcPr>
            <w:tcW w:w="1160" w:type="dxa"/>
            <w:tcBorders>
              <w:top w:val="single" w:sz="3" w:space="0" w:color="221F20"/>
              <w:left w:val="single" w:sz="3" w:space="0" w:color="221F20"/>
              <w:bottom w:val="single" w:sz="3" w:space="0" w:color="221F20"/>
              <w:right w:val="single" w:sz="3" w:space="0" w:color="221F20"/>
            </w:tcBorders>
          </w:tcPr>
          <w:p w14:paraId="2CC2E89A" w14:textId="77777777" w:rsidR="00E164F8" w:rsidRDefault="00E164F8" w:rsidP="00FE1FD2">
            <w:pPr>
              <w:ind w:left="4"/>
            </w:pPr>
            <w:r>
              <w:rPr>
                <w:rFonts w:ascii="Arial MT" w:eastAsia="Arial MT" w:hAnsi="Arial MT" w:cs="Arial MT"/>
                <w:color w:val="221F20"/>
                <w:sz w:val="9"/>
              </w:rPr>
              <w:t>Tiempo de infusión</w:t>
            </w:r>
          </w:p>
        </w:tc>
        <w:tc>
          <w:tcPr>
            <w:tcW w:w="1356" w:type="dxa"/>
            <w:tcBorders>
              <w:top w:val="single" w:sz="3" w:space="0" w:color="221F20"/>
              <w:left w:val="single" w:sz="3" w:space="0" w:color="221F20"/>
              <w:bottom w:val="single" w:sz="3" w:space="0" w:color="221F20"/>
              <w:right w:val="single" w:sz="3" w:space="0" w:color="221F20"/>
            </w:tcBorders>
          </w:tcPr>
          <w:p w14:paraId="4C621ADE" w14:textId="77777777" w:rsidR="00E164F8" w:rsidRDefault="00E164F8" w:rsidP="00FE1FD2">
            <w:pPr>
              <w:ind w:left="2"/>
            </w:pPr>
            <w:r>
              <w:rPr>
                <w:rFonts w:ascii="Arial MT" w:eastAsia="Arial MT" w:hAnsi="Arial MT" w:cs="Arial MT"/>
                <w:color w:val="221F20"/>
                <w:sz w:val="9"/>
              </w:rPr>
              <w:t>Tasa de infusión</w:t>
            </w:r>
          </w:p>
        </w:tc>
      </w:tr>
      <w:tr w:rsidR="00E164F8" w14:paraId="338C2DCB" w14:textId="77777777" w:rsidTr="00FE1FD2">
        <w:trPr>
          <w:trHeight w:val="99"/>
        </w:trPr>
        <w:tc>
          <w:tcPr>
            <w:tcW w:w="1449" w:type="dxa"/>
            <w:vMerge w:val="restart"/>
            <w:tcBorders>
              <w:top w:val="single" w:sz="3" w:space="0" w:color="221F20"/>
              <w:left w:val="single" w:sz="3" w:space="0" w:color="221F20"/>
              <w:bottom w:val="single" w:sz="3" w:space="0" w:color="221F20"/>
              <w:right w:val="single" w:sz="3" w:space="0" w:color="221F20"/>
            </w:tcBorders>
          </w:tcPr>
          <w:p w14:paraId="1E4DCB71" w14:textId="77777777" w:rsidR="00E164F8" w:rsidRDefault="00E164F8" w:rsidP="00FE1FD2">
            <w:r>
              <w:rPr>
                <w:rFonts w:ascii="Arial MT" w:eastAsia="Arial MT" w:hAnsi="Arial MT" w:cs="Arial MT"/>
                <w:color w:val="221F20"/>
                <w:sz w:val="9"/>
              </w:rPr>
              <w:t>250 mL</w:t>
            </w:r>
          </w:p>
        </w:tc>
        <w:tc>
          <w:tcPr>
            <w:tcW w:w="1160" w:type="dxa"/>
            <w:tcBorders>
              <w:top w:val="single" w:sz="3" w:space="0" w:color="221F20"/>
              <w:left w:val="single" w:sz="3" w:space="0" w:color="221F20"/>
              <w:bottom w:val="single" w:sz="3" w:space="0" w:color="221F20"/>
              <w:right w:val="single" w:sz="3" w:space="0" w:color="221F20"/>
            </w:tcBorders>
          </w:tcPr>
          <w:p w14:paraId="29825E28" w14:textId="77777777" w:rsidR="00E164F8" w:rsidRDefault="00E164F8" w:rsidP="00FE1FD2">
            <w:pPr>
              <w:ind w:left="4"/>
            </w:pPr>
            <w:r>
              <w:rPr>
                <w:rFonts w:ascii="Arial MT" w:eastAsia="Arial MT" w:hAnsi="Arial MT" w:cs="Arial MT"/>
                <w:color w:val="221F20"/>
                <w:sz w:val="9"/>
              </w:rPr>
              <w:t>30 minutos</w:t>
            </w:r>
          </w:p>
        </w:tc>
        <w:tc>
          <w:tcPr>
            <w:tcW w:w="1356" w:type="dxa"/>
            <w:tcBorders>
              <w:top w:val="single" w:sz="3" w:space="0" w:color="221F20"/>
              <w:left w:val="single" w:sz="3" w:space="0" w:color="221F20"/>
              <w:bottom w:val="single" w:sz="3" w:space="0" w:color="221F20"/>
              <w:right w:val="single" w:sz="3" w:space="0" w:color="221F20"/>
            </w:tcBorders>
          </w:tcPr>
          <w:p w14:paraId="0962EF8A" w14:textId="77777777" w:rsidR="00E164F8" w:rsidRDefault="00E164F8" w:rsidP="00FE1FD2">
            <w:pPr>
              <w:ind w:left="2"/>
            </w:pPr>
            <w:r>
              <w:rPr>
                <w:rFonts w:ascii="Arial MT" w:eastAsia="Arial MT" w:hAnsi="Arial MT" w:cs="Arial MT"/>
                <w:color w:val="221F20"/>
                <w:sz w:val="9"/>
              </w:rPr>
              <w:t>8,33 mL/min</w:t>
            </w:r>
          </w:p>
        </w:tc>
      </w:tr>
      <w:tr w:rsidR="00E164F8" w14:paraId="4549778E" w14:textId="77777777" w:rsidTr="00FE1FD2">
        <w:trPr>
          <w:trHeight w:val="104"/>
        </w:trPr>
        <w:tc>
          <w:tcPr>
            <w:tcW w:w="0" w:type="auto"/>
            <w:vMerge/>
            <w:tcBorders>
              <w:top w:val="nil"/>
              <w:left w:val="single" w:sz="3" w:space="0" w:color="221F20"/>
              <w:bottom w:val="nil"/>
              <w:right w:val="single" w:sz="3" w:space="0" w:color="221F20"/>
            </w:tcBorders>
          </w:tcPr>
          <w:p w14:paraId="23C5821D" w14:textId="77777777" w:rsidR="00E164F8" w:rsidRDefault="00E164F8" w:rsidP="00FE1FD2"/>
        </w:tc>
        <w:tc>
          <w:tcPr>
            <w:tcW w:w="1160" w:type="dxa"/>
            <w:tcBorders>
              <w:top w:val="single" w:sz="3" w:space="0" w:color="221F20"/>
              <w:left w:val="single" w:sz="3" w:space="0" w:color="221F20"/>
              <w:bottom w:val="single" w:sz="3" w:space="0" w:color="221F20"/>
              <w:right w:val="single" w:sz="3" w:space="0" w:color="221F20"/>
            </w:tcBorders>
          </w:tcPr>
          <w:p w14:paraId="6B1D634E" w14:textId="77777777" w:rsidR="00E164F8" w:rsidRDefault="00E164F8" w:rsidP="00FE1FD2">
            <w:pPr>
              <w:ind w:left="4"/>
            </w:pPr>
            <w:r>
              <w:rPr>
                <w:rFonts w:ascii="Arial MT" w:eastAsia="Arial MT" w:hAnsi="Arial MT" w:cs="Arial MT"/>
                <w:color w:val="221F20"/>
                <w:sz w:val="9"/>
              </w:rPr>
              <w:t>60 minutos</w:t>
            </w:r>
          </w:p>
        </w:tc>
        <w:tc>
          <w:tcPr>
            <w:tcW w:w="1356" w:type="dxa"/>
            <w:tcBorders>
              <w:top w:val="single" w:sz="3" w:space="0" w:color="221F20"/>
              <w:left w:val="single" w:sz="3" w:space="0" w:color="221F20"/>
              <w:bottom w:val="single" w:sz="3" w:space="0" w:color="221F20"/>
              <w:right w:val="single" w:sz="3" w:space="0" w:color="221F20"/>
            </w:tcBorders>
          </w:tcPr>
          <w:p w14:paraId="6177A032" w14:textId="77777777" w:rsidR="00E164F8" w:rsidRDefault="00E164F8" w:rsidP="00FE1FD2">
            <w:pPr>
              <w:ind w:left="2"/>
            </w:pPr>
            <w:r>
              <w:rPr>
                <w:rFonts w:ascii="Arial MT" w:eastAsia="Arial MT" w:hAnsi="Arial MT" w:cs="Arial MT"/>
                <w:color w:val="221F20"/>
                <w:sz w:val="9"/>
              </w:rPr>
              <w:t>4,17 mL/min</w:t>
            </w:r>
          </w:p>
        </w:tc>
      </w:tr>
      <w:tr w:rsidR="00E164F8" w14:paraId="3172A274" w14:textId="77777777" w:rsidTr="00FE1FD2">
        <w:trPr>
          <w:trHeight w:val="107"/>
        </w:trPr>
        <w:tc>
          <w:tcPr>
            <w:tcW w:w="0" w:type="auto"/>
            <w:vMerge/>
            <w:tcBorders>
              <w:top w:val="nil"/>
              <w:left w:val="single" w:sz="3" w:space="0" w:color="221F20"/>
              <w:bottom w:val="single" w:sz="3" w:space="0" w:color="221F20"/>
              <w:right w:val="single" w:sz="3" w:space="0" w:color="221F20"/>
            </w:tcBorders>
          </w:tcPr>
          <w:p w14:paraId="2E7C50D0" w14:textId="77777777" w:rsidR="00E164F8" w:rsidRDefault="00E164F8" w:rsidP="00FE1FD2"/>
        </w:tc>
        <w:tc>
          <w:tcPr>
            <w:tcW w:w="1160" w:type="dxa"/>
            <w:tcBorders>
              <w:top w:val="single" w:sz="3" w:space="0" w:color="221F20"/>
              <w:left w:val="single" w:sz="3" w:space="0" w:color="221F20"/>
              <w:bottom w:val="single" w:sz="3" w:space="0" w:color="221F20"/>
              <w:right w:val="single" w:sz="3" w:space="0" w:color="221F20"/>
            </w:tcBorders>
          </w:tcPr>
          <w:p w14:paraId="72350750" w14:textId="77777777" w:rsidR="00E164F8" w:rsidRDefault="00E164F8" w:rsidP="00FE1FD2">
            <w:pPr>
              <w:ind w:left="4"/>
            </w:pPr>
            <w:r>
              <w:rPr>
                <w:rFonts w:ascii="Arial MT" w:eastAsia="Arial MT" w:hAnsi="Arial MT" w:cs="Arial MT"/>
                <w:color w:val="221F20"/>
                <w:sz w:val="9"/>
              </w:rPr>
              <w:t>120 minutos</w:t>
            </w:r>
          </w:p>
        </w:tc>
        <w:tc>
          <w:tcPr>
            <w:tcW w:w="1356" w:type="dxa"/>
            <w:tcBorders>
              <w:top w:val="single" w:sz="3" w:space="0" w:color="221F20"/>
              <w:left w:val="single" w:sz="3" w:space="0" w:color="221F20"/>
              <w:bottom w:val="single" w:sz="3" w:space="0" w:color="221F20"/>
              <w:right w:val="single" w:sz="3" w:space="0" w:color="221F20"/>
            </w:tcBorders>
          </w:tcPr>
          <w:p w14:paraId="77667A66" w14:textId="77777777" w:rsidR="00E164F8" w:rsidRDefault="00E164F8" w:rsidP="00FE1FD2">
            <w:pPr>
              <w:ind w:left="2"/>
            </w:pPr>
            <w:r>
              <w:rPr>
                <w:rFonts w:ascii="Arial MT" w:eastAsia="Arial MT" w:hAnsi="Arial MT" w:cs="Arial MT"/>
                <w:color w:val="221F20"/>
                <w:sz w:val="9"/>
              </w:rPr>
              <w:t>2,08 mL/min</w:t>
            </w:r>
          </w:p>
        </w:tc>
      </w:tr>
      <w:tr w:rsidR="00E164F8" w14:paraId="5439B135" w14:textId="77777777" w:rsidTr="00FE1FD2">
        <w:trPr>
          <w:trHeight w:val="103"/>
        </w:trPr>
        <w:tc>
          <w:tcPr>
            <w:tcW w:w="1449" w:type="dxa"/>
            <w:vMerge w:val="restart"/>
            <w:tcBorders>
              <w:top w:val="single" w:sz="3" w:space="0" w:color="221F20"/>
              <w:left w:val="single" w:sz="3" w:space="0" w:color="221F20"/>
              <w:bottom w:val="single" w:sz="3" w:space="0" w:color="221F20"/>
              <w:right w:val="single" w:sz="3" w:space="0" w:color="221F20"/>
            </w:tcBorders>
          </w:tcPr>
          <w:p w14:paraId="15CEF850" w14:textId="77777777" w:rsidR="00E164F8" w:rsidRDefault="00E164F8" w:rsidP="00FE1FD2">
            <w:r>
              <w:rPr>
                <w:rFonts w:ascii="Arial MT" w:eastAsia="Arial MT" w:hAnsi="Arial MT" w:cs="Arial MT"/>
                <w:color w:val="221F20"/>
                <w:sz w:val="9"/>
              </w:rPr>
              <w:t>100 mL</w:t>
            </w:r>
          </w:p>
        </w:tc>
        <w:tc>
          <w:tcPr>
            <w:tcW w:w="1160" w:type="dxa"/>
            <w:tcBorders>
              <w:top w:val="single" w:sz="3" w:space="0" w:color="221F20"/>
              <w:left w:val="single" w:sz="3" w:space="0" w:color="221F20"/>
              <w:bottom w:val="single" w:sz="3" w:space="0" w:color="221F20"/>
              <w:right w:val="single" w:sz="3" w:space="0" w:color="221F20"/>
            </w:tcBorders>
          </w:tcPr>
          <w:p w14:paraId="4018C312" w14:textId="77777777" w:rsidR="00E164F8" w:rsidRDefault="00E164F8" w:rsidP="00FE1FD2">
            <w:pPr>
              <w:ind w:left="4"/>
            </w:pPr>
            <w:r>
              <w:rPr>
                <w:rFonts w:ascii="Arial MT" w:eastAsia="Arial MT" w:hAnsi="Arial MT" w:cs="Arial MT"/>
                <w:color w:val="221F20"/>
                <w:sz w:val="9"/>
              </w:rPr>
              <w:t xml:space="preserve">30 minutos </w:t>
            </w:r>
          </w:p>
        </w:tc>
        <w:tc>
          <w:tcPr>
            <w:tcW w:w="1356" w:type="dxa"/>
            <w:tcBorders>
              <w:top w:val="single" w:sz="3" w:space="0" w:color="221F20"/>
              <w:left w:val="single" w:sz="3" w:space="0" w:color="221F20"/>
              <w:bottom w:val="single" w:sz="3" w:space="0" w:color="221F20"/>
              <w:right w:val="single" w:sz="3" w:space="0" w:color="221F20"/>
            </w:tcBorders>
          </w:tcPr>
          <w:p w14:paraId="11005140" w14:textId="77777777" w:rsidR="00E164F8" w:rsidRDefault="00E164F8" w:rsidP="00FE1FD2">
            <w:pPr>
              <w:ind w:left="2"/>
            </w:pPr>
            <w:r>
              <w:rPr>
                <w:rFonts w:ascii="Arial MT" w:eastAsia="Arial MT" w:hAnsi="Arial MT" w:cs="Arial MT"/>
                <w:color w:val="221F20"/>
                <w:sz w:val="9"/>
              </w:rPr>
              <w:t>3,33 mL/min</w:t>
            </w:r>
          </w:p>
        </w:tc>
      </w:tr>
      <w:tr w:rsidR="00E164F8" w14:paraId="1FF5F273" w14:textId="77777777" w:rsidTr="00FE1FD2">
        <w:trPr>
          <w:trHeight w:val="100"/>
        </w:trPr>
        <w:tc>
          <w:tcPr>
            <w:tcW w:w="0" w:type="auto"/>
            <w:vMerge/>
            <w:tcBorders>
              <w:top w:val="nil"/>
              <w:left w:val="single" w:sz="3" w:space="0" w:color="221F20"/>
              <w:bottom w:val="nil"/>
              <w:right w:val="single" w:sz="3" w:space="0" w:color="221F20"/>
            </w:tcBorders>
          </w:tcPr>
          <w:p w14:paraId="4450177E" w14:textId="77777777" w:rsidR="00E164F8" w:rsidRDefault="00E164F8" w:rsidP="00FE1FD2"/>
        </w:tc>
        <w:tc>
          <w:tcPr>
            <w:tcW w:w="1160" w:type="dxa"/>
            <w:tcBorders>
              <w:top w:val="single" w:sz="3" w:space="0" w:color="221F20"/>
              <w:left w:val="single" w:sz="3" w:space="0" w:color="221F20"/>
              <w:bottom w:val="single" w:sz="3" w:space="0" w:color="221F20"/>
              <w:right w:val="single" w:sz="3" w:space="0" w:color="221F20"/>
            </w:tcBorders>
          </w:tcPr>
          <w:p w14:paraId="4FA2236D" w14:textId="77777777" w:rsidR="00E164F8" w:rsidRDefault="00E164F8" w:rsidP="00FE1FD2">
            <w:pPr>
              <w:ind w:left="4"/>
            </w:pPr>
            <w:r>
              <w:rPr>
                <w:rFonts w:ascii="Arial MT" w:eastAsia="Arial MT" w:hAnsi="Arial MT" w:cs="Arial MT"/>
                <w:color w:val="221F20"/>
                <w:sz w:val="9"/>
              </w:rPr>
              <w:t>60 minutos</w:t>
            </w:r>
          </w:p>
        </w:tc>
        <w:tc>
          <w:tcPr>
            <w:tcW w:w="1356" w:type="dxa"/>
            <w:tcBorders>
              <w:top w:val="single" w:sz="3" w:space="0" w:color="221F20"/>
              <w:left w:val="single" w:sz="3" w:space="0" w:color="221F20"/>
              <w:bottom w:val="single" w:sz="3" w:space="0" w:color="221F20"/>
              <w:right w:val="single" w:sz="3" w:space="0" w:color="221F20"/>
            </w:tcBorders>
          </w:tcPr>
          <w:p w14:paraId="1A35E098" w14:textId="77777777" w:rsidR="00E164F8" w:rsidRDefault="00E164F8" w:rsidP="00FE1FD2">
            <w:pPr>
              <w:ind w:left="2"/>
            </w:pPr>
            <w:r>
              <w:rPr>
                <w:rFonts w:ascii="Arial MT" w:eastAsia="Arial MT" w:hAnsi="Arial MT" w:cs="Arial MT"/>
                <w:color w:val="221F20"/>
                <w:sz w:val="9"/>
              </w:rPr>
              <w:t>1,67 mL/min</w:t>
            </w:r>
          </w:p>
        </w:tc>
      </w:tr>
      <w:tr w:rsidR="00E164F8" w14:paraId="377427FE" w14:textId="77777777" w:rsidTr="00FE1FD2">
        <w:trPr>
          <w:trHeight w:val="107"/>
        </w:trPr>
        <w:tc>
          <w:tcPr>
            <w:tcW w:w="0" w:type="auto"/>
            <w:vMerge/>
            <w:tcBorders>
              <w:top w:val="nil"/>
              <w:left w:val="single" w:sz="3" w:space="0" w:color="221F20"/>
              <w:bottom w:val="single" w:sz="3" w:space="0" w:color="221F20"/>
              <w:right w:val="single" w:sz="3" w:space="0" w:color="221F20"/>
            </w:tcBorders>
          </w:tcPr>
          <w:p w14:paraId="3962E757" w14:textId="77777777" w:rsidR="00E164F8" w:rsidRDefault="00E164F8" w:rsidP="00FE1FD2"/>
        </w:tc>
        <w:tc>
          <w:tcPr>
            <w:tcW w:w="1160" w:type="dxa"/>
            <w:tcBorders>
              <w:top w:val="single" w:sz="3" w:space="0" w:color="221F20"/>
              <w:left w:val="single" w:sz="3" w:space="0" w:color="221F20"/>
              <w:bottom w:val="single" w:sz="3" w:space="0" w:color="221F20"/>
              <w:right w:val="single" w:sz="3" w:space="0" w:color="221F20"/>
            </w:tcBorders>
          </w:tcPr>
          <w:p w14:paraId="2251CBF9" w14:textId="77777777" w:rsidR="00E164F8" w:rsidRDefault="00E164F8" w:rsidP="00FE1FD2">
            <w:pPr>
              <w:ind w:left="4"/>
            </w:pPr>
            <w:r>
              <w:rPr>
                <w:rFonts w:ascii="Arial MT" w:eastAsia="Arial MT" w:hAnsi="Arial MT" w:cs="Arial MT"/>
                <w:color w:val="221F20"/>
                <w:sz w:val="9"/>
              </w:rPr>
              <w:t>120 minutos</w:t>
            </w:r>
          </w:p>
        </w:tc>
        <w:tc>
          <w:tcPr>
            <w:tcW w:w="1356" w:type="dxa"/>
            <w:tcBorders>
              <w:top w:val="single" w:sz="3" w:space="0" w:color="221F20"/>
              <w:left w:val="single" w:sz="3" w:space="0" w:color="221F20"/>
              <w:bottom w:val="single" w:sz="3" w:space="0" w:color="221F20"/>
              <w:right w:val="single" w:sz="3" w:space="0" w:color="221F20"/>
            </w:tcBorders>
          </w:tcPr>
          <w:p w14:paraId="370AE15B" w14:textId="77777777" w:rsidR="00E164F8" w:rsidRDefault="00E164F8" w:rsidP="00FE1FD2">
            <w:pPr>
              <w:ind w:left="2"/>
            </w:pPr>
            <w:r>
              <w:rPr>
                <w:rFonts w:ascii="Arial MT" w:eastAsia="Arial MT" w:hAnsi="Arial MT" w:cs="Arial MT"/>
                <w:color w:val="221F20"/>
                <w:sz w:val="9"/>
              </w:rPr>
              <w:t>0,83 mL/min</w:t>
            </w:r>
          </w:p>
        </w:tc>
      </w:tr>
    </w:tbl>
    <w:p w14:paraId="2D9738BD" w14:textId="001E0005" w:rsidR="00747801" w:rsidRDefault="00747801" w:rsidP="00882A88">
      <w:pPr>
        <w:jc w:val="both"/>
        <w:rPr>
          <w:rFonts w:ascii="Swiss921BT-RegularA" w:hAnsi="Swiss921BT-RegularA" w:cs="Swiss921BT-RegularA"/>
          <w:sz w:val="26"/>
          <w:szCs w:val="26"/>
          <w:lang w:val="es-ES"/>
        </w:rPr>
      </w:pPr>
    </w:p>
    <w:p w14:paraId="783ADAE9" w14:textId="445DDF6F" w:rsidR="00882A88" w:rsidRPr="00882A88" w:rsidRDefault="00882A88" w:rsidP="00882A88">
      <w:pPr>
        <w:jc w:val="both"/>
        <w:rPr>
          <w:rFonts w:ascii="Swiss921BT-RegularA" w:hAnsi="Swiss921BT-RegularA" w:cs="Swiss921BT-RegularA"/>
          <w:sz w:val="26"/>
          <w:szCs w:val="26"/>
          <w:lang w:val="es-ES"/>
        </w:rPr>
      </w:pPr>
    </w:p>
    <w:p w14:paraId="0DB8C9BC" w14:textId="77777777" w:rsidR="00882A88" w:rsidRDefault="00882A88" w:rsidP="00882A88">
      <w:pPr>
        <w:jc w:val="both"/>
        <w:rPr>
          <w:rFonts w:ascii="Swiss921BT-RegularA" w:hAnsi="Swiss921BT-RegularA" w:cs="Swiss921BT-RegularA"/>
          <w:sz w:val="26"/>
          <w:szCs w:val="26"/>
          <w:lang w:val="es-ES"/>
        </w:rPr>
      </w:pPr>
    </w:p>
    <w:p w14:paraId="38505344" w14:textId="28137694"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Precauciones  especiales</w:t>
      </w:r>
      <w:proofErr w:type="gramEnd"/>
      <w:r w:rsidRPr="00882A88">
        <w:rPr>
          <w:rFonts w:ascii="Swiss921BT-RegularA" w:hAnsi="Swiss921BT-RegularA" w:cs="Swiss921BT-RegularA"/>
          <w:sz w:val="26"/>
          <w:szCs w:val="26"/>
          <w:lang w:val="es-ES"/>
        </w:rPr>
        <w:t xml:space="preserve">  de  eliminación  y  otras  manipulaciones</w:t>
      </w:r>
    </w:p>
    <w:p w14:paraId="7C972181"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Preparar  la</w:t>
      </w:r>
      <w:proofErr w:type="gramEnd"/>
      <w:r w:rsidRPr="00882A88">
        <w:rPr>
          <w:rFonts w:ascii="Swiss921BT-RegularA" w:hAnsi="Swiss921BT-RegularA" w:cs="Swiss921BT-RegularA"/>
          <w:sz w:val="26"/>
          <w:szCs w:val="26"/>
          <w:lang w:val="es-ES"/>
        </w:rPr>
        <w:t xml:space="preserve">  solución  para  perfusión  en  condiciones  asépticas  y el mismo  día  de  la  administración.  </w:t>
      </w:r>
      <w:proofErr w:type="gramStart"/>
      <w:r w:rsidRPr="00882A88">
        <w:rPr>
          <w:rFonts w:ascii="Swiss921BT-RegularA" w:hAnsi="Swiss921BT-RegularA" w:cs="Swiss921BT-RegularA"/>
          <w:sz w:val="26"/>
          <w:szCs w:val="26"/>
          <w:lang w:val="es-ES"/>
        </w:rPr>
        <w:t>Remdesivir  debe</w:t>
      </w:r>
      <w:proofErr w:type="gramEnd"/>
      <w:r w:rsidRPr="00882A88">
        <w:rPr>
          <w:rFonts w:ascii="Swiss921BT-RegularA" w:hAnsi="Swiss921BT-RegularA" w:cs="Swiss921BT-RegularA"/>
          <w:sz w:val="26"/>
          <w:szCs w:val="26"/>
          <w:lang w:val="es-ES"/>
        </w:rPr>
        <w:t xml:space="preserve"> inspeccionarse  visualmente  para  detectar  partículas  y  decoloración  antes  de  la  administración,   siempre  que  la  solución y  el  recipiente  lo  permitan.   </w:t>
      </w:r>
      <w:proofErr w:type="gramStart"/>
      <w:r w:rsidRPr="00882A88">
        <w:rPr>
          <w:rFonts w:ascii="Swiss921BT-RegularA" w:hAnsi="Swiss921BT-RegularA" w:cs="Swiss921BT-RegularA"/>
          <w:sz w:val="26"/>
          <w:szCs w:val="26"/>
          <w:lang w:val="es-ES"/>
        </w:rPr>
        <w:t>En  caso</w:t>
      </w:r>
      <w:proofErr w:type="gramEnd"/>
      <w:r w:rsidRPr="00882A88">
        <w:rPr>
          <w:rFonts w:ascii="Swiss921BT-RegularA" w:hAnsi="Swiss921BT-RegularA" w:cs="Swiss921BT-RegularA"/>
          <w:sz w:val="26"/>
          <w:szCs w:val="26"/>
          <w:lang w:val="es-ES"/>
        </w:rPr>
        <w:t xml:space="preserve">  de  ser  observado,   la  solución  debe  desecharse  y  prepararse  una  solución  nueva.</w:t>
      </w:r>
    </w:p>
    <w:p w14:paraId="4CED4ED8"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Remdesivir  debe</w:t>
      </w:r>
      <w:proofErr w:type="gramEnd"/>
      <w:r w:rsidRPr="00882A88">
        <w:rPr>
          <w:rFonts w:ascii="Swiss921BT-RegularA" w:hAnsi="Swiss921BT-RegularA" w:cs="Swiss921BT-RegularA"/>
          <w:sz w:val="26"/>
          <w:szCs w:val="26"/>
          <w:lang w:val="es-ES"/>
        </w:rPr>
        <w:t xml:space="preserve">  reconstituirse  con  19 mL  de  agua  estéril  para  preparaciones  inyectables  y  diluirse  en  una  solución inyectable  de  cloruro  de  sodio  de  9 mg/mL  (0, 9%)  antes  de  administrarse mediante  perfusión  intravenosa  durante  30  a 120 minutos.</w:t>
      </w:r>
    </w:p>
    <w:p w14:paraId="46F68D69"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Preparación  de</w:t>
      </w:r>
      <w:proofErr w:type="gramEnd"/>
      <w:r w:rsidRPr="00882A88">
        <w:rPr>
          <w:rFonts w:ascii="Swiss921BT-RegularA" w:hAnsi="Swiss921BT-RegularA" w:cs="Swiss921BT-RegularA"/>
          <w:sz w:val="26"/>
          <w:szCs w:val="26"/>
          <w:lang w:val="es-ES"/>
        </w:rPr>
        <w:t xml:space="preserve">  Remdesivir  solución  para  perfusión</w:t>
      </w:r>
    </w:p>
    <w:p w14:paraId="7B9BBFEB"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Reconstitución</w:t>
      </w:r>
    </w:p>
    <w:p w14:paraId="211EA537"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Retire  la</w:t>
      </w:r>
      <w:proofErr w:type="gramEnd"/>
      <w:r w:rsidRPr="00882A88">
        <w:rPr>
          <w:rFonts w:ascii="Swiss921BT-RegularA" w:hAnsi="Swiss921BT-RegularA" w:cs="Swiss921BT-RegularA"/>
          <w:sz w:val="26"/>
          <w:szCs w:val="26"/>
          <w:lang w:val="es-ES"/>
        </w:rPr>
        <w:t xml:space="preserve">  cantidad  requerida  de  viales  de  un  solo  uso  del  almacenamiento.  </w:t>
      </w:r>
    </w:p>
    <w:p w14:paraId="2FB4F8C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 </w:t>
      </w:r>
      <w:proofErr w:type="gramStart"/>
      <w:r w:rsidRPr="00882A88">
        <w:rPr>
          <w:rFonts w:ascii="Swiss921BT-RegularA" w:hAnsi="Swiss921BT-RegularA" w:cs="Swiss921BT-RegularA"/>
          <w:sz w:val="26"/>
          <w:szCs w:val="26"/>
          <w:lang w:val="es-ES"/>
        </w:rPr>
        <w:t>Para  cada</w:t>
      </w:r>
      <w:proofErr w:type="gramEnd"/>
      <w:r w:rsidRPr="00882A88">
        <w:rPr>
          <w:rFonts w:ascii="Swiss921BT-RegularA" w:hAnsi="Swiss921BT-RegularA" w:cs="Swiss921BT-RegularA"/>
          <w:sz w:val="26"/>
          <w:szCs w:val="26"/>
          <w:lang w:val="es-ES"/>
        </w:rPr>
        <w:t xml:space="preserve">  vial:</w:t>
      </w:r>
    </w:p>
    <w:p w14:paraId="4CB90DA3"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  </w:t>
      </w:r>
      <w:proofErr w:type="gramStart"/>
      <w:r w:rsidRPr="00882A88">
        <w:rPr>
          <w:rFonts w:ascii="Swiss921BT-RegularA" w:hAnsi="Swiss921BT-RegularA" w:cs="Swiss921BT-RegularA"/>
          <w:sz w:val="26"/>
          <w:szCs w:val="26"/>
          <w:lang w:val="es-ES"/>
        </w:rPr>
        <w:t>Reconstituya  asépticamente</w:t>
      </w:r>
      <w:proofErr w:type="gramEnd"/>
      <w:r w:rsidRPr="00882A88">
        <w:rPr>
          <w:rFonts w:ascii="Swiss921BT-RegularA" w:hAnsi="Swiss921BT-RegularA" w:cs="Swiss921BT-RegularA"/>
          <w:sz w:val="26"/>
          <w:szCs w:val="26"/>
          <w:lang w:val="es-ES"/>
        </w:rPr>
        <w:t xml:space="preserve">  Remdesivir  polvo  liofilizado para  solución  para  perfusión mediante  la  adición  de  19mL  de  agua  estéril  para  preparaciones  inyectables  utilizando  una  jeringa  y  una  aguja  de  tamaño  adecuado  por  vial.</w:t>
      </w:r>
    </w:p>
    <w:p w14:paraId="724CFF2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o </w:t>
      </w:r>
      <w:proofErr w:type="gramStart"/>
      <w:r w:rsidRPr="00882A88">
        <w:rPr>
          <w:rFonts w:ascii="Swiss921BT-RegularA" w:hAnsi="Swiss921BT-RegularA" w:cs="Swiss921BT-RegularA"/>
          <w:sz w:val="26"/>
          <w:szCs w:val="26"/>
          <w:lang w:val="es-ES"/>
        </w:rPr>
        <w:t>Deseche  el</w:t>
      </w:r>
      <w:proofErr w:type="gramEnd"/>
      <w:r w:rsidRPr="00882A88">
        <w:rPr>
          <w:rFonts w:ascii="Swiss921BT-RegularA" w:hAnsi="Swiss921BT-RegularA" w:cs="Swiss921BT-RegularA"/>
          <w:sz w:val="26"/>
          <w:szCs w:val="26"/>
          <w:lang w:val="es-ES"/>
        </w:rPr>
        <w:t xml:space="preserve">  vial  si  el  vacío  no  introduce  el  agua  estéril  para  preparaciones  inyectables  en  el  vial.</w:t>
      </w:r>
    </w:p>
    <w:p w14:paraId="0EE56C50"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 </w:t>
      </w:r>
      <w:proofErr w:type="gramStart"/>
      <w:r w:rsidRPr="00882A88">
        <w:rPr>
          <w:rFonts w:ascii="Swiss921BT-RegularA" w:hAnsi="Swiss921BT-RegularA" w:cs="Swiss921BT-RegularA"/>
          <w:sz w:val="26"/>
          <w:szCs w:val="26"/>
          <w:lang w:val="es-ES"/>
        </w:rPr>
        <w:t>Agite  inmediatamente</w:t>
      </w:r>
      <w:proofErr w:type="gramEnd"/>
      <w:r w:rsidRPr="00882A88">
        <w:rPr>
          <w:rFonts w:ascii="Swiss921BT-RegularA" w:hAnsi="Swiss921BT-RegularA" w:cs="Swiss921BT-RegularA"/>
          <w:sz w:val="26"/>
          <w:szCs w:val="26"/>
          <w:lang w:val="es-ES"/>
        </w:rPr>
        <w:t xml:space="preserve">  el  vial  durante  30  segundos.</w:t>
      </w:r>
    </w:p>
    <w:p w14:paraId="1278F755"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Deje  que</w:t>
      </w:r>
      <w:proofErr w:type="gramEnd"/>
      <w:r w:rsidRPr="00882A88">
        <w:rPr>
          <w:rFonts w:ascii="Swiss921BT-RegularA" w:hAnsi="Swiss921BT-RegularA" w:cs="Swiss921BT-RegularA"/>
          <w:sz w:val="26"/>
          <w:szCs w:val="26"/>
          <w:lang w:val="es-ES"/>
        </w:rPr>
        <w:t xml:space="preserve">  el  contenido  del  vial  se  asiente  durante  2  a  3 minutos.  </w:t>
      </w:r>
      <w:proofErr w:type="gramStart"/>
      <w:r w:rsidRPr="00882A88">
        <w:rPr>
          <w:rFonts w:ascii="Swiss921BT-RegularA" w:hAnsi="Swiss921BT-RegularA" w:cs="Swiss921BT-RegularA"/>
          <w:sz w:val="26"/>
          <w:szCs w:val="26"/>
          <w:lang w:val="es-ES"/>
        </w:rPr>
        <w:t>Debería  resultar</w:t>
      </w:r>
      <w:proofErr w:type="gramEnd"/>
      <w:r w:rsidRPr="00882A88">
        <w:rPr>
          <w:rFonts w:ascii="Swiss921BT-RegularA" w:hAnsi="Swiss921BT-RegularA" w:cs="Swiss921BT-RegularA"/>
          <w:sz w:val="26"/>
          <w:szCs w:val="26"/>
          <w:lang w:val="es-ES"/>
        </w:rPr>
        <w:t xml:space="preserve">  una  solución  clara.</w:t>
      </w:r>
    </w:p>
    <w:p w14:paraId="45B5292F"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Si </w:t>
      </w:r>
      <w:proofErr w:type="gramStart"/>
      <w:r w:rsidRPr="00882A88">
        <w:rPr>
          <w:rFonts w:ascii="Swiss921BT-RegularA" w:hAnsi="Swiss921BT-RegularA" w:cs="Swiss921BT-RegularA"/>
          <w:sz w:val="26"/>
          <w:szCs w:val="26"/>
          <w:lang w:val="es-ES"/>
        </w:rPr>
        <w:t>el  contenido</w:t>
      </w:r>
      <w:proofErr w:type="gramEnd"/>
      <w:r w:rsidRPr="00882A88">
        <w:rPr>
          <w:rFonts w:ascii="Swiss921BT-RegularA" w:hAnsi="Swiss921BT-RegularA" w:cs="Swiss921BT-RegularA"/>
          <w:sz w:val="26"/>
          <w:szCs w:val="26"/>
          <w:lang w:val="es-ES"/>
        </w:rPr>
        <w:t xml:space="preserve">  del  vial  no  se  disuelve  completamente,  agite  el  vial  nuevamente  durante  30  segundos  y  deje  que  el contenido  se  asiente durante  2  a  3 minutos. </w:t>
      </w:r>
      <w:proofErr w:type="gramStart"/>
      <w:r w:rsidRPr="00882A88">
        <w:rPr>
          <w:rFonts w:ascii="Swiss921BT-RegularA" w:hAnsi="Swiss921BT-RegularA" w:cs="Swiss921BT-RegularA"/>
          <w:sz w:val="26"/>
          <w:szCs w:val="26"/>
          <w:lang w:val="es-ES"/>
        </w:rPr>
        <w:t>Repita  este</w:t>
      </w:r>
      <w:proofErr w:type="gramEnd"/>
      <w:r w:rsidRPr="00882A88">
        <w:rPr>
          <w:rFonts w:ascii="Swiss921BT-RegularA" w:hAnsi="Swiss921BT-RegularA" w:cs="Swiss921BT-RegularA"/>
          <w:sz w:val="26"/>
          <w:szCs w:val="26"/>
          <w:lang w:val="es-ES"/>
        </w:rPr>
        <w:t xml:space="preserve">  procedimiento  según  sea  necesario  hasta  que  el  contenido del vial  esté  completamente  disuelto.</w:t>
      </w:r>
    </w:p>
    <w:p w14:paraId="51F9B77B"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Inspeccione  el</w:t>
      </w:r>
      <w:proofErr w:type="gramEnd"/>
      <w:r w:rsidRPr="00882A88">
        <w:rPr>
          <w:rFonts w:ascii="Swiss921BT-RegularA" w:hAnsi="Swiss921BT-RegularA" w:cs="Swiss921BT-RegularA"/>
          <w:sz w:val="26"/>
          <w:szCs w:val="26"/>
          <w:lang w:val="es-ES"/>
        </w:rPr>
        <w:t xml:space="preserve">  vial  para  asegurarse  de  que el  cierre  del  recipiente no  tenga  defectos  y  que  la solución no  contenga partículas. </w:t>
      </w:r>
    </w:p>
    <w:p w14:paraId="7400C77E"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 </w:t>
      </w:r>
      <w:proofErr w:type="gramStart"/>
      <w:r w:rsidRPr="00882A88">
        <w:rPr>
          <w:rFonts w:ascii="Swiss921BT-RegularA" w:hAnsi="Swiss921BT-RegularA" w:cs="Swiss921BT-RegularA"/>
          <w:sz w:val="26"/>
          <w:szCs w:val="26"/>
          <w:lang w:val="es-ES"/>
        </w:rPr>
        <w:t>Diluir  inmediatamente</w:t>
      </w:r>
      <w:proofErr w:type="gramEnd"/>
      <w:r w:rsidRPr="00882A88">
        <w:rPr>
          <w:rFonts w:ascii="Swiss921BT-RegularA" w:hAnsi="Swiss921BT-RegularA" w:cs="Swiss921BT-RegularA"/>
          <w:sz w:val="26"/>
          <w:szCs w:val="26"/>
          <w:lang w:val="es-ES"/>
        </w:rPr>
        <w:t xml:space="preserve"> después  de  la  reconstitución.</w:t>
      </w:r>
    </w:p>
    <w:p w14:paraId="5CF2167F"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Dilución</w:t>
      </w:r>
    </w:p>
    <w:p w14:paraId="4E55EB5D"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lastRenderedPageBreak/>
        <w:t xml:space="preserve">Se </w:t>
      </w:r>
      <w:proofErr w:type="gramStart"/>
      <w:r w:rsidRPr="00882A88">
        <w:rPr>
          <w:rFonts w:ascii="Swiss921BT-RegularA" w:hAnsi="Swiss921BT-RegularA" w:cs="Swiss921BT-RegularA"/>
          <w:sz w:val="26"/>
          <w:szCs w:val="26"/>
          <w:lang w:val="es-ES"/>
        </w:rPr>
        <w:t>debe  tener</w:t>
      </w:r>
      <w:proofErr w:type="gramEnd"/>
      <w:r w:rsidRPr="00882A88">
        <w:rPr>
          <w:rFonts w:ascii="Swiss921BT-RegularA" w:hAnsi="Swiss921BT-RegularA" w:cs="Swiss921BT-RegularA"/>
          <w:sz w:val="26"/>
          <w:szCs w:val="26"/>
          <w:lang w:val="es-ES"/>
        </w:rPr>
        <w:t xml:space="preserve"> cuidado para evitar la contaminación microbiana  inadvertida. </w:t>
      </w:r>
      <w:proofErr w:type="gramStart"/>
      <w:r w:rsidRPr="00882A88">
        <w:rPr>
          <w:rFonts w:ascii="Swiss921BT-RegularA" w:hAnsi="Swiss921BT-RegularA" w:cs="Swiss921BT-RegularA"/>
          <w:sz w:val="26"/>
          <w:szCs w:val="26"/>
          <w:lang w:val="es-ES"/>
        </w:rPr>
        <w:t>Como  este</w:t>
      </w:r>
      <w:proofErr w:type="gramEnd"/>
      <w:r w:rsidRPr="00882A88">
        <w:rPr>
          <w:rFonts w:ascii="Swiss921BT-RegularA" w:hAnsi="Swiss921BT-RegularA" w:cs="Swiss921BT-RegularA"/>
          <w:sz w:val="26"/>
          <w:szCs w:val="26"/>
          <w:lang w:val="es-ES"/>
        </w:rPr>
        <w:t xml:space="preserve">  producto  no  contiene conservantes ni agentes  bacteriostáticos, se  debe utilizar una técnica  aséptica en  la  preparación de la solución parenteral  final. Siempre </w:t>
      </w:r>
      <w:proofErr w:type="gramStart"/>
      <w:r w:rsidRPr="00882A88">
        <w:rPr>
          <w:rFonts w:ascii="Swiss921BT-RegularA" w:hAnsi="Swiss921BT-RegularA" w:cs="Swiss921BT-RegularA"/>
          <w:sz w:val="26"/>
          <w:szCs w:val="26"/>
          <w:lang w:val="es-ES"/>
        </w:rPr>
        <w:t>se  recomienda</w:t>
      </w:r>
      <w:proofErr w:type="gramEnd"/>
      <w:r w:rsidRPr="00882A88">
        <w:rPr>
          <w:rFonts w:ascii="Swiss921BT-RegularA" w:hAnsi="Swiss921BT-RegularA" w:cs="Swiss921BT-RegularA"/>
          <w:sz w:val="26"/>
          <w:szCs w:val="26"/>
          <w:lang w:val="es-ES"/>
        </w:rPr>
        <w:t xml:space="preserve"> administrar medicamentos por  vía  intravenosa inmediatamente  después  de  la preparación  cuando  sea  posible.</w:t>
      </w:r>
    </w:p>
    <w:p w14:paraId="513337D5"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Utilizando  la</w:t>
      </w:r>
      <w:proofErr w:type="gramEnd"/>
      <w:r w:rsidRPr="00882A88">
        <w:rPr>
          <w:rFonts w:ascii="Swiss921BT-RegularA" w:hAnsi="Swiss921BT-RegularA" w:cs="Swiss921BT-RegularA"/>
          <w:sz w:val="26"/>
          <w:szCs w:val="26"/>
          <w:lang w:val="es-ES"/>
        </w:rPr>
        <w:t xml:space="preserve"> siguiente tabla, determine  el  volumen  de  solución  inyectable  de  cloruro  de  sodio  9 mg/mL (0, 9%)  que  debe extraer  de  la  bolsa  de  perfusión.</w:t>
      </w:r>
    </w:p>
    <w:p w14:paraId="34F1D98B" w14:textId="13DA814F" w:rsid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Instrucciones  de</w:t>
      </w:r>
      <w:proofErr w:type="gramEnd"/>
      <w:r w:rsidRPr="00882A88">
        <w:rPr>
          <w:rFonts w:ascii="Swiss921BT-RegularA" w:hAnsi="Swiss921BT-RegularA" w:cs="Swiss921BT-RegularA"/>
          <w:sz w:val="26"/>
          <w:szCs w:val="26"/>
          <w:lang w:val="es-ES"/>
        </w:rPr>
        <w:t xml:space="preserve">  dilución recomendadas: polvo liofilizado para solución para perfusión de Remdesivir  reconstituido.</w:t>
      </w:r>
    </w:p>
    <w:tbl>
      <w:tblPr>
        <w:tblStyle w:val="TableGrid"/>
        <w:tblW w:w="3965" w:type="dxa"/>
        <w:tblInd w:w="2" w:type="dxa"/>
        <w:tblCellMar>
          <w:top w:w="17" w:type="dxa"/>
          <w:left w:w="40" w:type="dxa"/>
          <w:right w:w="10" w:type="dxa"/>
        </w:tblCellMar>
        <w:tblLook w:val="04A0" w:firstRow="1" w:lastRow="0" w:firstColumn="1" w:lastColumn="0" w:noHBand="0" w:noVBand="1"/>
      </w:tblPr>
      <w:tblGrid>
        <w:gridCol w:w="995"/>
        <w:gridCol w:w="991"/>
        <w:gridCol w:w="991"/>
        <w:gridCol w:w="988"/>
      </w:tblGrid>
      <w:tr w:rsidR="00E164F8" w14:paraId="4807FCA8" w14:textId="77777777" w:rsidTr="00FE1FD2">
        <w:trPr>
          <w:trHeight w:val="496"/>
        </w:trPr>
        <w:tc>
          <w:tcPr>
            <w:tcW w:w="995" w:type="dxa"/>
            <w:tcBorders>
              <w:top w:val="single" w:sz="3" w:space="0" w:color="221F20"/>
              <w:left w:val="single" w:sz="3" w:space="0" w:color="221F20"/>
              <w:bottom w:val="single" w:sz="3" w:space="0" w:color="221F20"/>
              <w:right w:val="single" w:sz="3" w:space="0" w:color="221F20"/>
            </w:tcBorders>
          </w:tcPr>
          <w:p w14:paraId="6C2E69CC" w14:textId="77777777" w:rsidR="00E164F8" w:rsidRDefault="00E164F8" w:rsidP="00FE1FD2">
            <w:pPr>
              <w:ind w:left="4"/>
            </w:pPr>
            <w:r>
              <w:rPr>
                <w:rFonts w:ascii="Arial MT" w:eastAsia="Arial MT" w:hAnsi="Arial MT" w:cs="Arial MT"/>
                <w:color w:val="221F20"/>
                <w:sz w:val="9"/>
              </w:rPr>
              <w:t>Dosis   de Remdesivir</w:t>
            </w:r>
          </w:p>
        </w:tc>
        <w:tc>
          <w:tcPr>
            <w:tcW w:w="991" w:type="dxa"/>
            <w:tcBorders>
              <w:top w:val="single" w:sz="3" w:space="0" w:color="221F20"/>
              <w:left w:val="single" w:sz="3" w:space="0" w:color="221F20"/>
              <w:bottom w:val="single" w:sz="3" w:space="0" w:color="221F20"/>
              <w:right w:val="single" w:sz="3" w:space="0" w:color="221F20"/>
            </w:tcBorders>
          </w:tcPr>
          <w:p w14:paraId="4B9DA82D" w14:textId="77777777" w:rsidR="00E164F8" w:rsidRDefault="00E164F8" w:rsidP="00FE1FD2">
            <w:pPr>
              <w:spacing w:line="248" w:lineRule="auto"/>
              <w:jc w:val="both"/>
            </w:pPr>
            <w:r>
              <w:rPr>
                <w:rFonts w:ascii="Arial MT" w:eastAsia="Arial MT" w:hAnsi="Arial MT" w:cs="Arial MT"/>
                <w:color w:val="221F20"/>
                <w:sz w:val="9"/>
              </w:rPr>
              <w:t xml:space="preserve">Volumen de la bolsa de perfusión de cloruro de </w:t>
            </w:r>
          </w:p>
          <w:p w14:paraId="7A49A3EE" w14:textId="77777777" w:rsidR="00E164F8" w:rsidRDefault="00E164F8" w:rsidP="00FE1FD2">
            <w:pPr>
              <w:jc w:val="both"/>
            </w:pPr>
            <w:r>
              <w:rPr>
                <w:rFonts w:ascii="Arial MT" w:eastAsia="Arial MT" w:hAnsi="Arial MT" w:cs="Arial MT"/>
                <w:color w:val="221F20"/>
                <w:sz w:val="9"/>
              </w:rPr>
              <w:t>sodio 9mg/mL (0,9</w:t>
            </w:r>
            <w:proofErr w:type="gramStart"/>
            <w:r>
              <w:rPr>
                <w:rFonts w:ascii="Arial MT" w:eastAsia="Arial MT" w:hAnsi="Arial MT" w:cs="Arial MT"/>
                <w:color w:val="221F20"/>
                <w:sz w:val="9"/>
              </w:rPr>
              <w:t>%)  a</w:t>
            </w:r>
            <w:proofErr w:type="gramEnd"/>
            <w:r>
              <w:rPr>
                <w:rFonts w:ascii="Arial MT" w:eastAsia="Arial MT" w:hAnsi="Arial MT" w:cs="Arial MT"/>
                <w:color w:val="221F20"/>
                <w:sz w:val="9"/>
              </w:rPr>
              <w:t xml:space="preserve"> </w:t>
            </w:r>
          </w:p>
          <w:p w14:paraId="7622DCA4" w14:textId="77777777" w:rsidR="00E164F8" w:rsidRDefault="00E164F8" w:rsidP="00FE1FD2">
            <w:r>
              <w:rPr>
                <w:rFonts w:ascii="Arial MT" w:eastAsia="Arial MT" w:hAnsi="Arial MT" w:cs="Arial MT"/>
                <w:color w:val="221F20"/>
                <w:sz w:val="9"/>
              </w:rPr>
              <w:t>utilizar</w:t>
            </w:r>
          </w:p>
        </w:tc>
        <w:tc>
          <w:tcPr>
            <w:tcW w:w="991" w:type="dxa"/>
            <w:tcBorders>
              <w:top w:val="single" w:sz="3" w:space="0" w:color="221F20"/>
              <w:left w:val="single" w:sz="3" w:space="0" w:color="221F20"/>
              <w:bottom w:val="single" w:sz="3" w:space="0" w:color="221F20"/>
              <w:right w:val="single" w:sz="3" w:space="0" w:color="221F20"/>
            </w:tcBorders>
          </w:tcPr>
          <w:p w14:paraId="32777118" w14:textId="77777777" w:rsidR="00E164F8" w:rsidRDefault="00E164F8" w:rsidP="00FE1FD2">
            <w:pPr>
              <w:spacing w:after="1" w:line="246" w:lineRule="auto"/>
              <w:ind w:right="31"/>
              <w:jc w:val="both"/>
            </w:pPr>
            <w:r>
              <w:rPr>
                <w:rFonts w:ascii="Arial MT" w:eastAsia="Arial MT" w:hAnsi="Arial MT" w:cs="Arial MT"/>
                <w:color w:val="221F20"/>
                <w:sz w:val="9"/>
              </w:rPr>
              <w:t xml:space="preserve">Volumen que debe extraerse y desecharse de la bolsa de perfusión de cloruro de sodio </w:t>
            </w:r>
          </w:p>
          <w:p w14:paraId="2B3A86C1" w14:textId="77777777" w:rsidR="00E164F8" w:rsidRDefault="00E164F8" w:rsidP="00FE1FD2">
            <w:r>
              <w:rPr>
                <w:rFonts w:ascii="Arial MT" w:eastAsia="Arial MT" w:hAnsi="Arial MT" w:cs="Arial MT"/>
                <w:color w:val="221F20"/>
                <w:sz w:val="9"/>
              </w:rPr>
              <w:t>9mg/mL (0,9%)</w:t>
            </w:r>
          </w:p>
        </w:tc>
        <w:tc>
          <w:tcPr>
            <w:tcW w:w="988" w:type="dxa"/>
            <w:tcBorders>
              <w:top w:val="single" w:sz="3" w:space="0" w:color="221F20"/>
              <w:left w:val="single" w:sz="3" w:space="0" w:color="221F20"/>
              <w:bottom w:val="single" w:sz="3" w:space="0" w:color="221F20"/>
              <w:right w:val="single" w:sz="3" w:space="0" w:color="221F20"/>
            </w:tcBorders>
          </w:tcPr>
          <w:p w14:paraId="7F505634" w14:textId="77777777" w:rsidR="00E164F8" w:rsidRDefault="00E164F8" w:rsidP="00FE1FD2">
            <w:pPr>
              <w:ind w:left="1"/>
              <w:jc w:val="both"/>
            </w:pPr>
            <w:r>
              <w:rPr>
                <w:rFonts w:ascii="Arial MT" w:eastAsia="Arial MT" w:hAnsi="Arial MT" w:cs="Arial MT"/>
                <w:color w:val="221F20"/>
                <w:sz w:val="9"/>
              </w:rPr>
              <w:t>Volumen requerido de Remdesivir reconstituido</w:t>
            </w:r>
          </w:p>
        </w:tc>
      </w:tr>
      <w:tr w:rsidR="00E164F8" w14:paraId="4E1B7546" w14:textId="77777777" w:rsidTr="00FE1FD2">
        <w:trPr>
          <w:trHeight w:val="98"/>
        </w:trPr>
        <w:tc>
          <w:tcPr>
            <w:tcW w:w="995" w:type="dxa"/>
            <w:tcBorders>
              <w:top w:val="single" w:sz="3" w:space="0" w:color="221F20"/>
              <w:left w:val="single" w:sz="3" w:space="0" w:color="221F20"/>
              <w:bottom w:val="single" w:sz="3" w:space="0" w:color="221F20"/>
              <w:right w:val="single" w:sz="3" w:space="0" w:color="221F20"/>
            </w:tcBorders>
          </w:tcPr>
          <w:p w14:paraId="757484EE" w14:textId="77777777" w:rsidR="00E164F8" w:rsidRDefault="00E164F8" w:rsidP="00FE1FD2">
            <w:pPr>
              <w:ind w:left="4"/>
            </w:pPr>
            <w:r>
              <w:rPr>
                <w:rFonts w:ascii="Arial MT" w:eastAsia="Arial MT" w:hAnsi="Arial MT" w:cs="Arial MT"/>
                <w:color w:val="221F20"/>
                <w:sz w:val="9"/>
              </w:rPr>
              <w:t>200mg (2 viales)</w:t>
            </w:r>
          </w:p>
        </w:tc>
        <w:tc>
          <w:tcPr>
            <w:tcW w:w="991" w:type="dxa"/>
            <w:tcBorders>
              <w:top w:val="single" w:sz="3" w:space="0" w:color="221F20"/>
              <w:left w:val="single" w:sz="3" w:space="0" w:color="221F20"/>
              <w:bottom w:val="single" w:sz="3" w:space="0" w:color="221F20"/>
              <w:right w:val="single" w:sz="3" w:space="0" w:color="221F20"/>
            </w:tcBorders>
          </w:tcPr>
          <w:p w14:paraId="121C9EBE" w14:textId="77777777" w:rsidR="00E164F8" w:rsidRDefault="00E164F8" w:rsidP="00FE1FD2">
            <w:r>
              <w:rPr>
                <w:rFonts w:ascii="Arial MT" w:eastAsia="Arial MT" w:hAnsi="Arial MT" w:cs="Arial MT"/>
                <w:color w:val="221F20"/>
                <w:sz w:val="9"/>
              </w:rPr>
              <w:t>250 mL</w:t>
            </w:r>
          </w:p>
        </w:tc>
        <w:tc>
          <w:tcPr>
            <w:tcW w:w="991" w:type="dxa"/>
            <w:tcBorders>
              <w:top w:val="single" w:sz="3" w:space="0" w:color="221F20"/>
              <w:left w:val="single" w:sz="3" w:space="0" w:color="221F20"/>
              <w:bottom w:val="single" w:sz="3" w:space="0" w:color="221F20"/>
              <w:right w:val="single" w:sz="3" w:space="0" w:color="221F20"/>
            </w:tcBorders>
          </w:tcPr>
          <w:p w14:paraId="6F02914C" w14:textId="77777777" w:rsidR="00E164F8" w:rsidRDefault="00E164F8" w:rsidP="00FE1FD2">
            <w:r>
              <w:rPr>
                <w:rFonts w:ascii="Arial MT" w:eastAsia="Arial MT" w:hAnsi="Arial MT" w:cs="Arial MT"/>
                <w:color w:val="221F20"/>
                <w:sz w:val="9"/>
              </w:rPr>
              <w:t>40 mL</w:t>
            </w:r>
          </w:p>
        </w:tc>
        <w:tc>
          <w:tcPr>
            <w:tcW w:w="988" w:type="dxa"/>
            <w:tcBorders>
              <w:top w:val="single" w:sz="3" w:space="0" w:color="221F20"/>
              <w:left w:val="single" w:sz="3" w:space="0" w:color="221F20"/>
              <w:bottom w:val="single" w:sz="3" w:space="0" w:color="221F20"/>
              <w:right w:val="single" w:sz="3" w:space="0" w:color="221F20"/>
            </w:tcBorders>
          </w:tcPr>
          <w:p w14:paraId="508D0C3E" w14:textId="77777777" w:rsidR="00E164F8" w:rsidRDefault="00E164F8" w:rsidP="00FE1FD2">
            <w:pPr>
              <w:ind w:left="1"/>
            </w:pPr>
            <w:r>
              <w:rPr>
                <w:rFonts w:ascii="Arial MT" w:eastAsia="Arial MT" w:hAnsi="Arial MT" w:cs="Arial MT"/>
                <w:color w:val="221F20"/>
                <w:sz w:val="9"/>
              </w:rPr>
              <w:t>2 x 20 mL</w:t>
            </w:r>
          </w:p>
        </w:tc>
      </w:tr>
      <w:tr w:rsidR="00E164F8" w14:paraId="602D68F3" w14:textId="77777777" w:rsidTr="00FE1FD2">
        <w:trPr>
          <w:trHeight w:val="101"/>
        </w:trPr>
        <w:tc>
          <w:tcPr>
            <w:tcW w:w="995" w:type="dxa"/>
            <w:tcBorders>
              <w:top w:val="single" w:sz="3" w:space="0" w:color="221F20"/>
              <w:left w:val="single" w:sz="3" w:space="0" w:color="221F20"/>
              <w:bottom w:val="single" w:sz="3" w:space="0" w:color="221F20"/>
              <w:right w:val="single" w:sz="3" w:space="0" w:color="221F20"/>
            </w:tcBorders>
          </w:tcPr>
          <w:p w14:paraId="0E6ED49A" w14:textId="77777777" w:rsidR="00E164F8" w:rsidRDefault="00E164F8" w:rsidP="00FE1FD2"/>
        </w:tc>
        <w:tc>
          <w:tcPr>
            <w:tcW w:w="991" w:type="dxa"/>
            <w:tcBorders>
              <w:top w:val="single" w:sz="3" w:space="0" w:color="221F20"/>
              <w:left w:val="single" w:sz="3" w:space="0" w:color="221F20"/>
              <w:bottom w:val="single" w:sz="3" w:space="0" w:color="221F20"/>
              <w:right w:val="single" w:sz="3" w:space="0" w:color="221F20"/>
            </w:tcBorders>
          </w:tcPr>
          <w:p w14:paraId="4CDEC713" w14:textId="77777777" w:rsidR="00E164F8" w:rsidRDefault="00E164F8" w:rsidP="00FE1FD2">
            <w:r>
              <w:rPr>
                <w:rFonts w:ascii="Arial MT" w:eastAsia="Arial MT" w:hAnsi="Arial MT" w:cs="Arial MT"/>
                <w:color w:val="221F20"/>
                <w:sz w:val="9"/>
              </w:rPr>
              <w:t>100 mL</w:t>
            </w:r>
          </w:p>
        </w:tc>
        <w:tc>
          <w:tcPr>
            <w:tcW w:w="991" w:type="dxa"/>
            <w:tcBorders>
              <w:top w:val="single" w:sz="3" w:space="0" w:color="221F20"/>
              <w:left w:val="single" w:sz="3" w:space="0" w:color="221F20"/>
              <w:bottom w:val="single" w:sz="3" w:space="0" w:color="221F20"/>
              <w:right w:val="single" w:sz="3" w:space="0" w:color="221F20"/>
            </w:tcBorders>
          </w:tcPr>
          <w:p w14:paraId="19880769" w14:textId="77777777" w:rsidR="00E164F8" w:rsidRDefault="00E164F8" w:rsidP="00FE1FD2">
            <w:r>
              <w:rPr>
                <w:rFonts w:ascii="Arial MT" w:eastAsia="Arial MT" w:hAnsi="Arial MT" w:cs="Arial MT"/>
                <w:color w:val="221F20"/>
                <w:sz w:val="9"/>
              </w:rPr>
              <w:t>40 mL</w:t>
            </w:r>
          </w:p>
        </w:tc>
        <w:tc>
          <w:tcPr>
            <w:tcW w:w="988" w:type="dxa"/>
            <w:tcBorders>
              <w:top w:val="single" w:sz="3" w:space="0" w:color="221F20"/>
              <w:left w:val="single" w:sz="3" w:space="0" w:color="221F20"/>
              <w:bottom w:val="single" w:sz="3" w:space="0" w:color="221F20"/>
              <w:right w:val="single" w:sz="3" w:space="0" w:color="221F20"/>
            </w:tcBorders>
          </w:tcPr>
          <w:p w14:paraId="12910304" w14:textId="77777777" w:rsidR="00E164F8" w:rsidRDefault="00E164F8" w:rsidP="00FE1FD2">
            <w:pPr>
              <w:ind w:left="1"/>
            </w:pPr>
            <w:r>
              <w:rPr>
                <w:rFonts w:ascii="Arial MT" w:eastAsia="Arial MT" w:hAnsi="Arial MT" w:cs="Arial MT"/>
                <w:color w:val="221F20"/>
                <w:sz w:val="9"/>
              </w:rPr>
              <w:t>2 x 20 mL</w:t>
            </w:r>
          </w:p>
        </w:tc>
      </w:tr>
      <w:tr w:rsidR="00E164F8" w14:paraId="094EA2F2" w14:textId="77777777" w:rsidTr="00FE1FD2">
        <w:trPr>
          <w:trHeight w:val="102"/>
        </w:trPr>
        <w:tc>
          <w:tcPr>
            <w:tcW w:w="995" w:type="dxa"/>
            <w:tcBorders>
              <w:top w:val="single" w:sz="3" w:space="0" w:color="221F20"/>
              <w:left w:val="single" w:sz="3" w:space="0" w:color="221F20"/>
              <w:bottom w:val="single" w:sz="3" w:space="0" w:color="221F20"/>
              <w:right w:val="single" w:sz="3" w:space="0" w:color="221F20"/>
            </w:tcBorders>
          </w:tcPr>
          <w:p w14:paraId="49200A78" w14:textId="77777777" w:rsidR="00E164F8" w:rsidRDefault="00E164F8" w:rsidP="00FE1FD2">
            <w:pPr>
              <w:ind w:left="4"/>
            </w:pPr>
            <w:r>
              <w:rPr>
                <w:rFonts w:ascii="Arial MT" w:eastAsia="Arial MT" w:hAnsi="Arial MT" w:cs="Arial MT"/>
                <w:color w:val="221F20"/>
                <w:sz w:val="9"/>
              </w:rPr>
              <w:t>100mg (1 vial)</w:t>
            </w:r>
          </w:p>
        </w:tc>
        <w:tc>
          <w:tcPr>
            <w:tcW w:w="991" w:type="dxa"/>
            <w:tcBorders>
              <w:top w:val="single" w:sz="3" w:space="0" w:color="221F20"/>
              <w:left w:val="single" w:sz="3" w:space="0" w:color="221F20"/>
              <w:bottom w:val="single" w:sz="3" w:space="0" w:color="221F20"/>
              <w:right w:val="single" w:sz="3" w:space="0" w:color="221F20"/>
            </w:tcBorders>
          </w:tcPr>
          <w:p w14:paraId="6D3E6F6A" w14:textId="77777777" w:rsidR="00E164F8" w:rsidRDefault="00E164F8" w:rsidP="00FE1FD2">
            <w:r>
              <w:rPr>
                <w:rFonts w:ascii="Arial MT" w:eastAsia="Arial MT" w:hAnsi="Arial MT" w:cs="Arial MT"/>
                <w:color w:val="221F20"/>
                <w:sz w:val="9"/>
              </w:rPr>
              <w:t>250 mL</w:t>
            </w:r>
          </w:p>
        </w:tc>
        <w:tc>
          <w:tcPr>
            <w:tcW w:w="991" w:type="dxa"/>
            <w:tcBorders>
              <w:top w:val="single" w:sz="3" w:space="0" w:color="221F20"/>
              <w:left w:val="single" w:sz="3" w:space="0" w:color="221F20"/>
              <w:bottom w:val="single" w:sz="3" w:space="0" w:color="221F20"/>
              <w:right w:val="single" w:sz="3" w:space="0" w:color="221F20"/>
            </w:tcBorders>
          </w:tcPr>
          <w:p w14:paraId="0F451CD6" w14:textId="77777777" w:rsidR="00E164F8" w:rsidRDefault="00E164F8" w:rsidP="00FE1FD2">
            <w:r>
              <w:rPr>
                <w:rFonts w:ascii="Arial MT" w:eastAsia="Arial MT" w:hAnsi="Arial MT" w:cs="Arial MT"/>
                <w:color w:val="221F20"/>
                <w:sz w:val="9"/>
              </w:rPr>
              <w:t>20 mL</w:t>
            </w:r>
          </w:p>
        </w:tc>
        <w:tc>
          <w:tcPr>
            <w:tcW w:w="988" w:type="dxa"/>
            <w:tcBorders>
              <w:top w:val="single" w:sz="3" w:space="0" w:color="221F20"/>
              <w:left w:val="single" w:sz="3" w:space="0" w:color="221F20"/>
              <w:bottom w:val="single" w:sz="3" w:space="0" w:color="221F20"/>
              <w:right w:val="single" w:sz="3" w:space="0" w:color="221F20"/>
            </w:tcBorders>
          </w:tcPr>
          <w:p w14:paraId="697003CC" w14:textId="77777777" w:rsidR="00E164F8" w:rsidRDefault="00E164F8" w:rsidP="00FE1FD2">
            <w:pPr>
              <w:ind w:left="1"/>
            </w:pPr>
            <w:r>
              <w:rPr>
                <w:rFonts w:ascii="Arial MT" w:eastAsia="Arial MT" w:hAnsi="Arial MT" w:cs="Arial MT"/>
                <w:color w:val="221F20"/>
                <w:sz w:val="9"/>
              </w:rPr>
              <w:t>20 mL</w:t>
            </w:r>
          </w:p>
        </w:tc>
      </w:tr>
      <w:tr w:rsidR="00E164F8" w14:paraId="19F41CE5" w14:textId="77777777" w:rsidTr="00FE1FD2">
        <w:trPr>
          <w:trHeight w:val="106"/>
        </w:trPr>
        <w:tc>
          <w:tcPr>
            <w:tcW w:w="995" w:type="dxa"/>
            <w:tcBorders>
              <w:top w:val="single" w:sz="3" w:space="0" w:color="221F20"/>
              <w:left w:val="single" w:sz="3" w:space="0" w:color="221F20"/>
              <w:bottom w:val="single" w:sz="3" w:space="0" w:color="221F20"/>
              <w:right w:val="single" w:sz="3" w:space="0" w:color="221F20"/>
            </w:tcBorders>
          </w:tcPr>
          <w:p w14:paraId="28CDDEBB" w14:textId="77777777" w:rsidR="00E164F8" w:rsidRDefault="00E164F8" w:rsidP="00FE1FD2"/>
        </w:tc>
        <w:tc>
          <w:tcPr>
            <w:tcW w:w="991" w:type="dxa"/>
            <w:tcBorders>
              <w:top w:val="single" w:sz="3" w:space="0" w:color="221F20"/>
              <w:left w:val="single" w:sz="3" w:space="0" w:color="221F20"/>
              <w:bottom w:val="single" w:sz="3" w:space="0" w:color="221F20"/>
              <w:right w:val="single" w:sz="3" w:space="0" w:color="221F20"/>
            </w:tcBorders>
          </w:tcPr>
          <w:p w14:paraId="7CE663FA" w14:textId="77777777" w:rsidR="00E164F8" w:rsidRDefault="00E164F8" w:rsidP="00FE1FD2">
            <w:r>
              <w:rPr>
                <w:rFonts w:ascii="Arial MT" w:eastAsia="Arial MT" w:hAnsi="Arial MT" w:cs="Arial MT"/>
                <w:color w:val="221F20"/>
                <w:sz w:val="9"/>
              </w:rPr>
              <w:t>100 mL</w:t>
            </w:r>
          </w:p>
        </w:tc>
        <w:tc>
          <w:tcPr>
            <w:tcW w:w="991" w:type="dxa"/>
            <w:tcBorders>
              <w:top w:val="single" w:sz="3" w:space="0" w:color="221F20"/>
              <w:left w:val="single" w:sz="3" w:space="0" w:color="221F20"/>
              <w:bottom w:val="single" w:sz="3" w:space="0" w:color="221F20"/>
              <w:right w:val="single" w:sz="3" w:space="0" w:color="221F20"/>
            </w:tcBorders>
          </w:tcPr>
          <w:p w14:paraId="2D9668EE" w14:textId="77777777" w:rsidR="00E164F8" w:rsidRDefault="00E164F8" w:rsidP="00FE1FD2">
            <w:r>
              <w:rPr>
                <w:rFonts w:ascii="Arial MT" w:eastAsia="Arial MT" w:hAnsi="Arial MT" w:cs="Arial MT"/>
                <w:color w:val="221F20"/>
                <w:sz w:val="9"/>
              </w:rPr>
              <w:t>20 mL</w:t>
            </w:r>
          </w:p>
        </w:tc>
        <w:tc>
          <w:tcPr>
            <w:tcW w:w="988" w:type="dxa"/>
            <w:tcBorders>
              <w:top w:val="single" w:sz="3" w:space="0" w:color="221F20"/>
              <w:left w:val="single" w:sz="3" w:space="0" w:color="221F20"/>
              <w:bottom w:val="single" w:sz="3" w:space="0" w:color="221F20"/>
              <w:right w:val="single" w:sz="3" w:space="0" w:color="221F20"/>
            </w:tcBorders>
          </w:tcPr>
          <w:p w14:paraId="7E4436B8" w14:textId="77777777" w:rsidR="00E164F8" w:rsidRDefault="00E164F8" w:rsidP="00FE1FD2">
            <w:pPr>
              <w:ind w:left="1"/>
            </w:pPr>
            <w:r>
              <w:rPr>
                <w:rFonts w:ascii="Arial MT" w:eastAsia="Arial MT" w:hAnsi="Arial MT" w:cs="Arial MT"/>
                <w:color w:val="221F20"/>
                <w:sz w:val="9"/>
              </w:rPr>
              <w:t>20 mL</w:t>
            </w:r>
          </w:p>
        </w:tc>
      </w:tr>
    </w:tbl>
    <w:p w14:paraId="409F6839" w14:textId="2E147B7B" w:rsidR="00747801" w:rsidRDefault="00747801" w:rsidP="00882A88">
      <w:pPr>
        <w:jc w:val="both"/>
      </w:pPr>
    </w:p>
    <w:p w14:paraId="47FB9B71" w14:textId="77777777" w:rsidR="00747801" w:rsidRPr="00882A88" w:rsidRDefault="00747801" w:rsidP="00882A88">
      <w:pPr>
        <w:jc w:val="both"/>
        <w:rPr>
          <w:rFonts w:ascii="Swiss921BT-RegularA" w:hAnsi="Swiss921BT-RegularA" w:cs="Swiss921BT-RegularA"/>
          <w:sz w:val="26"/>
          <w:szCs w:val="26"/>
          <w:lang w:val="es-ES"/>
        </w:rPr>
      </w:pPr>
    </w:p>
    <w:p w14:paraId="3D338A4E"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Observación: </w:t>
      </w:r>
      <w:proofErr w:type="gramStart"/>
      <w:r w:rsidRPr="00882A88">
        <w:rPr>
          <w:rFonts w:ascii="Swiss921BT-RegularA" w:hAnsi="Swiss921BT-RegularA" w:cs="Swiss921BT-RegularA"/>
          <w:sz w:val="26"/>
          <w:szCs w:val="26"/>
          <w:lang w:val="es-ES"/>
        </w:rPr>
        <w:t>Se  deben</w:t>
      </w:r>
      <w:proofErr w:type="gramEnd"/>
      <w:r w:rsidRPr="00882A88">
        <w:rPr>
          <w:rFonts w:ascii="Swiss921BT-RegularA" w:hAnsi="Swiss921BT-RegularA" w:cs="Swiss921BT-RegularA"/>
          <w:sz w:val="26"/>
          <w:szCs w:val="26"/>
          <w:lang w:val="es-ES"/>
        </w:rPr>
        <w:t xml:space="preserve">  reservar  100 mL  para  pacientes  con  restricción  severa  de  líquidos,  por  ejemplo, con  SDRA  o insuficiencia  renal.</w:t>
      </w:r>
    </w:p>
    <w:p w14:paraId="7D4D9FE2"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 </w:t>
      </w:r>
      <w:proofErr w:type="gramStart"/>
      <w:r w:rsidRPr="00882A88">
        <w:rPr>
          <w:rFonts w:ascii="Swiss921BT-RegularA" w:hAnsi="Swiss921BT-RegularA" w:cs="Swiss921BT-RegularA"/>
          <w:sz w:val="26"/>
          <w:szCs w:val="26"/>
          <w:lang w:val="es-ES"/>
        </w:rPr>
        <w:t>Extraiga  y</w:t>
      </w:r>
      <w:proofErr w:type="gramEnd"/>
      <w:r w:rsidRPr="00882A88">
        <w:rPr>
          <w:rFonts w:ascii="Swiss921BT-RegularA" w:hAnsi="Swiss921BT-RegularA" w:cs="Swiss921BT-RegularA"/>
          <w:sz w:val="26"/>
          <w:szCs w:val="26"/>
          <w:lang w:val="es-ES"/>
        </w:rPr>
        <w:t xml:space="preserve">  deseche  el  volumen  requerido  de  cloruro  de  sodio  9 mg/mL  de  la  bolsa  utilizando  una  jeringa  y  una  aguja del  tamaño  adecuado  según  la tabla anterior.</w:t>
      </w:r>
    </w:p>
    <w:p w14:paraId="25FBA13B"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Extraiga  el</w:t>
      </w:r>
      <w:proofErr w:type="gramEnd"/>
      <w:r w:rsidRPr="00882A88">
        <w:rPr>
          <w:rFonts w:ascii="Swiss921BT-RegularA" w:hAnsi="Swiss921BT-RegularA" w:cs="Swiss921BT-RegularA"/>
          <w:sz w:val="26"/>
          <w:szCs w:val="26"/>
          <w:lang w:val="es-ES"/>
        </w:rPr>
        <w:t xml:space="preserve">  volumen  requerido  de  polvo  liofilizado  para  solución  para  perfusión  de  Remdesivir  reconstituido utilizando  una  jeringa  del  tamaño  adecuado  según  la  Tabla anterior.   </w:t>
      </w:r>
      <w:proofErr w:type="gramStart"/>
      <w:r w:rsidRPr="00882A88">
        <w:rPr>
          <w:rFonts w:ascii="Swiss921BT-RegularA" w:hAnsi="Swiss921BT-RegularA" w:cs="Swiss921BT-RegularA"/>
          <w:sz w:val="26"/>
          <w:szCs w:val="26"/>
          <w:lang w:val="es-ES"/>
        </w:rPr>
        <w:t>Deseche  cualquier</w:t>
      </w:r>
      <w:proofErr w:type="gramEnd"/>
      <w:r w:rsidRPr="00882A88">
        <w:rPr>
          <w:rFonts w:ascii="Swiss921BT-RegularA" w:hAnsi="Swiss921BT-RegularA" w:cs="Swiss921BT-RegularA"/>
          <w:sz w:val="26"/>
          <w:szCs w:val="26"/>
          <w:lang w:val="es-ES"/>
        </w:rPr>
        <w:t xml:space="preserve">  porción  no  utilizada  que  quede  en  el vial  de  Remdesivir.</w:t>
      </w:r>
    </w:p>
    <w:p w14:paraId="41651F4A"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Transfiera  el</w:t>
      </w:r>
      <w:proofErr w:type="gramEnd"/>
      <w:r w:rsidRPr="00882A88">
        <w:rPr>
          <w:rFonts w:ascii="Swiss921BT-RegularA" w:hAnsi="Swiss921BT-RegularA" w:cs="Swiss921BT-RegularA"/>
          <w:sz w:val="26"/>
          <w:szCs w:val="26"/>
          <w:lang w:val="es-ES"/>
        </w:rPr>
        <w:t xml:space="preserve">  volumen  requerido  de  Remdesivir  polvo  liofilizado  para  solución  para  perfusión  reconstituido  a  la bolsa  de  perfusión  seleccionada.</w:t>
      </w:r>
    </w:p>
    <w:p w14:paraId="5F6E1EF7"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Invierta  suavemente</w:t>
      </w:r>
      <w:proofErr w:type="gramEnd"/>
      <w:r w:rsidRPr="00882A88">
        <w:rPr>
          <w:rFonts w:ascii="Swiss921BT-RegularA" w:hAnsi="Swiss921BT-RegularA" w:cs="Swiss921BT-RegularA"/>
          <w:sz w:val="26"/>
          <w:szCs w:val="26"/>
          <w:lang w:val="es-ES"/>
        </w:rPr>
        <w:t xml:space="preserve">  la  bolsa  20  veces  para mezclar  la  solución  en  la  bolsa.   </w:t>
      </w:r>
      <w:proofErr w:type="gramStart"/>
      <w:r w:rsidRPr="00882A88">
        <w:rPr>
          <w:rFonts w:ascii="Swiss921BT-RegularA" w:hAnsi="Swiss921BT-RegularA" w:cs="Swiss921BT-RegularA"/>
          <w:sz w:val="26"/>
          <w:szCs w:val="26"/>
          <w:lang w:val="es-ES"/>
        </w:rPr>
        <w:t>No  sacudir</w:t>
      </w:r>
      <w:proofErr w:type="gramEnd"/>
      <w:r w:rsidRPr="00882A88">
        <w:rPr>
          <w:rFonts w:ascii="Swiss921BT-RegularA" w:hAnsi="Swiss921BT-RegularA" w:cs="Swiss921BT-RegularA"/>
          <w:sz w:val="26"/>
          <w:szCs w:val="26"/>
          <w:lang w:val="es-ES"/>
        </w:rPr>
        <w:t>.</w:t>
      </w:r>
    </w:p>
    <w:p w14:paraId="1EA6D5B4"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La  solución</w:t>
      </w:r>
      <w:proofErr w:type="gramEnd"/>
      <w:r w:rsidRPr="00882A88">
        <w:rPr>
          <w:rFonts w:ascii="Swiss921BT-RegularA" w:hAnsi="Swiss921BT-RegularA" w:cs="Swiss921BT-RegularA"/>
          <w:sz w:val="26"/>
          <w:szCs w:val="26"/>
          <w:lang w:val="es-ES"/>
        </w:rPr>
        <w:t xml:space="preserve">  preparada  es  estable  durante  4  horas  a  temperatura  ambiente  (20°C  a  25°C)  o  24  horas  en  el refrigerador  (2° C  a  8° C)  (incluso  en  cualquier momento  antes  de  la  dilución  en  líquidos  para  perfusión  intravenosa).</w:t>
      </w:r>
    </w:p>
    <w:p w14:paraId="01612A6B"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Una  vez</w:t>
      </w:r>
      <w:proofErr w:type="gramEnd"/>
      <w:r w:rsidRPr="00882A88">
        <w:rPr>
          <w:rFonts w:ascii="Swiss921BT-RegularA" w:hAnsi="Swiss921BT-RegularA" w:cs="Swiss921BT-RegularA"/>
          <w:sz w:val="26"/>
          <w:szCs w:val="26"/>
          <w:lang w:val="es-ES"/>
        </w:rPr>
        <w:t xml:space="preserve">  completada  la  infusión,   enjuague  con  al menos  30 mL  de  cloruro  de  sodio   9 mg/mL.</w:t>
      </w:r>
    </w:p>
    <w:p w14:paraId="07A4FE0D"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Disposición</w:t>
      </w:r>
    </w:p>
    <w:p w14:paraId="5FB2EE85"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Cualquier </w:t>
      </w:r>
      <w:proofErr w:type="gramStart"/>
      <w:r w:rsidRPr="00882A88">
        <w:rPr>
          <w:rFonts w:ascii="Swiss921BT-RegularA" w:hAnsi="Swiss921BT-RegularA" w:cs="Swiss921BT-RegularA"/>
          <w:sz w:val="26"/>
          <w:szCs w:val="26"/>
          <w:lang w:val="es-ES"/>
        </w:rPr>
        <w:t>medicamento  no</w:t>
      </w:r>
      <w:proofErr w:type="gramEnd"/>
      <w:r w:rsidRPr="00882A88">
        <w:rPr>
          <w:rFonts w:ascii="Swiss921BT-RegularA" w:hAnsi="Swiss921BT-RegularA" w:cs="Swiss921BT-RegularA"/>
          <w:sz w:val="26"/>
          <w:szCs w:val="26"/>
          <w:lang w:val="es-ES"/>
        </w:rPr>
        <w:t xml:space="preserve">  utilizado  o material  de  desecho  debe  eliminarse  de  acuerdo  con  los  requisitos  locales.</w:t>
      </w:r>
    </w:p>
    <w:p w14:paraId="6E7559B0"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Precauciones  especiales</w:t>
      </w:r>
      <w:proofErr w:type="gramEnd"/>
      <w:r w:rsidRPr="00882A88">
        <w:rPr>
          <w:rFonts w:ascii="Swiss921BT-RegularA" w:hAnsi="Swiss921BT-RegularA" w:cs="Swiss921BT-RegularA"/>
          <w:sz w:val="26"/>
          <w:szCs w:val="26"/>
          <w:lang w:val="es-ES"/>
        </w:rPr>
        <w:t xml:space="preserve">  de  conservación</w:t>
      </w:r>
    </w:p>
    <w:p w14:paraId="26FEB6B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Para las condiciones de almacenamiento después de la reconstitución y dilución del medicamento.</w:t>
      </w:r>
    </w:p>
    <w:p w14:paraId="14B45509"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Solución  para</w:t>
      </w:r>
      <w:proofErr w:type="gramEnd"/>
      <w:r w:rsidRPr="00882A88">
        <w:rPr>
          <w:rFonts w:ascii="Swiss921BT-RegularA" w:hAnsi="Swiss921BT-RegularA" w:cs="Swiss921BT-RegularA"/>
          <w:sz w:val="26"/>
          <w:szCs w:val="26"/>
          <w:lang w:val="es-ES"/>
        </w:rPr>
        <w:t xml:space="preserve">  perfusión  reconstituida y diluida.</w:t>
      </w:r>
    </w:p>
    <w:p w14:paraId="652F09D7"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Conserve  la</w:t>
      </w:r>
      <w:proofErr w:type="gramEnd"/>
      <w:r w:rsidRPr="00882A88">
        <w:rPr>
          <w:rFonts w:ascii="Swiss921BT-RegularA" w:hAnsi="Swiss921BT-RegularA" w:cs="Swiss921BT-RegularA"/>
          <w:sz w:val="26"/>
          <w:szCs w:val="26"/>
          <w:lang w:val="es-ES"/>
        </w:rPr>
        <w:t xml:space="preserve">  solución  diluida  de  Remdesivir  para  perfusión  hasta  4 horas  por  debajo  de  25°C  o  24 horas  en nevera (2°C-  8ºC).</w:t>
      </w:r>
    </w:p>
    <w:p w14:paraId="5899798F" w14:textId="77777777" w:rsidR="00882A88" w:rsidRPr="00882A88" w:rsidRDefault="00882A88" w:rsidP="00882A88">
      <w:pPr>
        <w:jc w:val="both"/>
        <w:rPr>
          <w:rFonts w:ascii="Swiss921BT-RegularA" w:hAnsi="Swiss921BT-RegularA" w:cs="Swiss921BT-RegularA"/>
          <w:sz w:val="26"/>
          <w:szCs w:val="26"/>
          <w:lang w:val="es-ES"/>
        </w:rPr>
      </w:pPr>
    </w:p>
    <w:p w14:paraId="12D957D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CONTRAINDICACIONES:</w:t>
      </w:r>
    </w:p>
    <w:p w14:paraId="370B945E"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Hipersensibilidad al principio activo o a alguno de los excipientes.</w:t>
      </w:r>
    </w:p>
    <w:p w14:paraId="5247BC01" w14:textId="77777777" w:rsidR="00882A88" w:rsidRPr="00882A88" w:rsidRDefault="00882A88" w:rsidP="00882A88">
      <w:pPr>
        <w:jc w:val="both"/>
        <w:rPr>
          <w:rFonts w:ascii="Swiss921BT-RegularA" w:hAnsi="Swiss921BT-RegularA" w:cs="Swiss921BT-RegularA"/>
          <w:sz w:val="26"/>
          <w:szCs w:val="26"/>
          <w:lang w:val="es-ES"/>
        </w:rPr>
      </w:pPr>
    </w:p>
    <w:p w14:paraId="250454BF"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REACCIONES ADVERSAS Y EFECTOS COLATERALES:</w:t>
      </w:r>
    </w:p>
    <w:p w14:paraId="3233E9D2" w14:textId="3F51192C"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La reacción adversa más común es el aumento de transaminasas. La reacción adversa más común en pacientes con COVID-19 son las náuseas.</w:t>
      </w:r>
    </w:p>
    <w:p w14:paraId="0C9DED3E" w14:textId="1A870A7B" w:rsid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Las reacciones adversas de la siguiente tabla se enumeran a continuación por sistema de clasificación de órganos y frecuencia. Las frecuencias se definen como sigue: Muy frecuentes (≥1/10); frecuentes (≥1/100 a &lt;1/10); </w:t>
      </w:r>
      <w:proofErr w:type="gramStart"/>
      <w:r w:rsidRPr="00882A88">
        <w:rPr>
          <w:rFonts w:ascii="Swiss921BT-RegularA" w:hAnsi="Swiss921BT-RegularA" w:cs="Swiss921BT-RegularA"/>
          <w:sz w:val="26"/>
          <w:szCs w:val="26"/>
          <w:lang w:val="es-ES"/>
        </w:rPr>
        <w:t>poco frecuencia</w:t>
      </w:r>
      <w:proofErr w:type="gramEnd"/>
      <w:r w:rsidRPr="00882A88">
        <w:rPr>
          <w:rFonts w:ascii="Swiss921BT-RegularA" w:hAnsi="Swiss921BT-RegularA" w:cs="Swiss921BT-RegularA"/>
          <w:sz w:val="26"/>
          <w:szCs w:val="26"/>
          <w:lang w:val="es-ES"/>
        </w:rPr>
        <w:t xml:space="preserve">. Las frecuencias se definen como sigue: Muy </w:t>
      </w:r>
      <w:proofErr w:type="gramStart"/>
      <w:r w:rsidRPr="00882A88">
        <w:rPr>
          <w:rFonts w:ascii="Swiss921BT-RegularA" w:hAnsi="Swiss921BT-RegularA" w:cs="Swiss921BT-RegularA"/>
          <w:sz w:val="26"/>
          <w:szCs w:val="26"/>
          <w:lang w:val="es-ES"/>
        </w:rPr>
        <w:t>frecuentes  (</w:t>
      </w:r>
      <w:proofErr w:type="gramEnd"/>
      <w:r w:rsidRPr="00882A88">
        <w:rPr>
          <w:rFonts w:ascii="Swiss921BT-RegularA" w:hAnsi="Swiss921BT-RegularA" w:cs="Swiss921BT-RegularA"/>
          <w:sz w:val="26"/>
          <w:szCs w:val="26"/>
          <w:lang w:val="es-ES"/>
        </w:rPr>
        <w:t>≥1/10); frecuentes (≥1/100 a &lt;1/10); poco frecuentes (≥1/1.000 a &lt;1/100); raras (≥1/10.000 a &lt;1/1.000).</w:t>
      </w:r>
    </w:p>
    <w:tbl>
      <w:tblPr>
        <w:tblStyle w:val="TableGrid"/>
        <w:tblW w:w="3969" w:type="dxa"/>
        <w:tblInd w:w="2" w:type="dxa"/>
        <w:tblCellMar>
          <w:top w:w="16" w:type="dxa"/>
          <w:left w:w="40" w:type="dxa"/>
          <w:right w:w="15" w:type="dxa"/>
        </w:tblCellMar>
        <w:tblLook w:val="04A0" w:firstRow="1" w:lastRow="0" w:firstColumn="1" w:lastColumn="0" w:noHBand="0" w:noVBand="1"/>
      </w:tblPr>
      <w:tblGrid>
        <w:gridCol w:w="1806"/>
        <w:gridCol w:w="658"/>
        <w:gridCol w:w="1505"/>
      </w:tblGrid>
      <w:tr w:rsidR="00E164F8" w14:paraId="498CBC44" w14:textId="77777777" w:rsidTr="00FE1FD2">
        <w:trPr>
          <w:trHeight w:val="102"/>
        </w:trPr>
        <w:tc>
          <w:tcPr>
            <w:tcW w:w="1806" w:type="dxa"/>
            <w:tcBorders>
              <w:top w:val="single" w:sz="3" w:space="0" w:color="221F20"/>
              <w:left w:val="single" w:sz="3" w:space="0" w:color="221F20"/>
              <w:bottom w:val="single" w:sz="3" w:space="0" w:color="221F20"/>
              <w:right w:val="single" w:sz="3" w:space="0" w:color="221F20"/>
            </w:tcBorders>
          </w:tcPr>
          <w:p w14:paraId="6E6C8AAA" w14:textId="77777777" w:rsidR="00E164F8" w:rsidRDefault="00E164F8" w:rsidP="00FE1FD2">
            <w:pPr>
              <w:ind w:left="4"/>
            </w:pPr>
            <w:r>
              <w:rPr>
                <w:rFonts w:ascii="Arial MT" w:eastAsia="Arial MT" w:hAnsi="Arial MT" w:cs="Arial MT"/>
                <w:b/>
                <w:color w:val="221F20"/>
                <w:sz w:val="9"/>
              </w:rPr>
              <w:t>Sistema de clasificación de órganos</w:t>
            </w:r>
          </w:p>
        </w:tc>
        <w:tc>
          <w:tcPr>
            <w:tcW w:w="658" w:type="dxa"/>
            <w:tcBorders>
              <w:top w:val="single" w:sz="3" w:space="0" w:color="221F20"/>
              <w:left w:val="single" w:sz="3" w:space="0" w:color="221F20"/>
              <w:bottom w:val="single" w:sz="3" w:space="0" w:color="221F20"/>
              <w:right w:val="single" w:sz="3" w:space="0" w:color="221F20"/>
            </w:tcBorders>
          </w:tcPr>
          <w:p w14:paraId="55107F0A" w14:textId="77777777" w:rsidR="00E164F8" w:rsidRDefault="00E164F8" w:rsidP="00FE1FD2">
            <w:r>
              <w:rPr>
                <w:rFonts w:ascii="Arial MT" w:eastAsia="Arial MT" w:hAnsi="Arial MT" w:cs="Arial MT"/>
                <w:b/>
                <w:color w:val="221F20"/>
                <w:sz w:val="9"/>
              </w:rPr>
              <w:t>Frecuencias</w:t>
            </w:r>
          </w:p>
        </w:tc>
        <w:tc>
          <w:tcPr>
            <w:tcW w:w="1505" w:type="dxa"/>
            <w:tcBorders>
              <w:top w:val="single" w:sz="3" w:space="0" w:color="221F20"/>
              <w:left w:val="single" w:sz="3" w:space="0" w:color="221F20"/>
              <w:bottom w:val="single" w:sz="3" w:space="0" w:color="221F20"/>
              <w:right w:val="single" w:sz="3" w:space="0" w:color="221F20"/>
            </w:tcBorders>
          </w:tcPr>
          <w:p w14:paraId="74E67E6B" w14:textId="77777777" w:rsidR="00E164F8" w:rsidRDefault="00E164F8" w:rsidP="00FE1FD2">
            <w:pPr>
              <w:ind w:left="2"/>
            </w:pPr>
            <w:r>
              <w:rPr>
                <w:rFonts w:ascii="Arial MT" w:eastAsia="Arial MT" w:hAnsi="Arial MT" w:cs="Arial MT"/>
                <w:b/>
                <w:color w:val="221F20"/>
                <w:sz w:val="9"/>
              </w:rPr>
              <w:t>Reacciones Adversas</w:t>
            </w:r>
          </w:p>
        </w:tc>
      </w:tr>
      <w:tr w:rsidR="00E164F8" w14:paraId="07C6D898" w14:textId="77777777" w:rsidTr="00FE1FD2">
        <w:trPr>
          <w:trHeight w:val="101"/>
        </w:trPr>
        <w:tc>
          <w:tcPr>
            <w:tcW w:w="1806" w:type="dxa"/>
            <w:tcBorders>
              <w:top w:val="single" w:sz="3" w:space="0" w:color="221F20"/>
              <w:left w:val="single" w:sz="3" w:space="0" w:color="221F20"/>
              <w:bottom w:val="single" w:sz="3" w:space="0" w:color="221F20"/>
              <w:right w:val="single" w:sz="3" w:space="0" w:color="221F20"/>
            </w:tcBorders>
          </w:tcPr>
          <w:p w14:paraId="371F5E09" w14:textId="77777777" w:rsidR="00E164F8" w:rsidRDefault="00E164F8" w:rsidP="00FE1FD2">
            <w:pPr>
              <w:ind w:left="4"/>
            </w:pPr>
            <w:r>
              <w:rPr>
                <w:rFonts w:ascii="Arial MT" w:eastAsia="Arial MT" w:hAnsi="Arial MT" w:cs="Arial MT"/>
                <w:color w:val="221F20"/>
                <w:sz w:val="9"/>
              </w:rPr>
              <w:t>Trastornos del sistema inmunológico</w:t>
            </w:r>
          </w:p>
        </w:tc>
        <w:tc>
          <w:tcPr>
            <w:tcW w:w="658" w:type="dxa"/>
            <w:tcBorders>
              <w:top w:val="single" w:sz="3" w:space="0" w:color="221F20"/>
              <w:left w:val="single" w:sz="3" w:space="0" w:color="221F20"/>
              <w:bottom w:val="single" w:sz="3" w:space="0" w:color="221F20"/>
              <w:right w:val="single" w:sz="3" w:space="0" w:color="221F20"/>
            </w:tcBorders>
          </w:tcPr>
          <w:p w14:paraId="4967573C" w14:textId="77777777" w:rsidR="00E164F8" w:rsidRDefault="00E164F8" w:rsidP="00FE1FD2">
            <w:r>
              <w:rPr>
                <w:rFonts w:ascii="Arial MT" w:eastAsia="Arial MT" w:hAnsi="Arial MT" w:cs="Arial MT"/>
                <w:color w:val="221F20"/>
                <w:sz w:val="9"/>
              </w:rPr>
              <w:t>Raro</w:t>
            </w:r>
          </w:p>
        </w:tc>
        <w:tc>
          <w:tcPr>
            <w:tcW w:w="1505" w:type="dxa"/>
            <w:tcBorders>
              <w:top w:val="single" w:sz="3" w:space="0" w:color="221F20"/>
              <w:left w:val="single" w:sz="3" w:space="0" w:color="221F20"/>
              <w:bottom w:val="single" w:sz="3" w:space="0" w:color="221F20"/>
              <w:right w:val="single" w:sz="3" w:space="0" w:color="221F20"/>
            </w:tcBorders>
          </w:tcPr>
          <w:p w14:paraId="1C8A7C14" w14:textId="77777777" w:rsidR="00E164F8" w:rsidRDefault="00E164F8" w:rsidP="00FE1FD2">
            <w:pPr>
              <w:ind w:left="2"/>
            </w:pPr>
            <w:r>
              <w:rPr>
                <w:rFonts w:ascii="Arial MT" w:eastAsia="Arial MT" w:hAnsi="Arial MT" w:cs="Arial MT"/>
                <w:color w:val="221F20"/>
                <w:sz w:val="9"/>
              </w:rPr>
              <w:t>Hipersensibilidad</w:t>
            </w:r>
          </w:p>
        </w:tc>
      </w:tr>
      <w:tr w:rsidR="00E164F8" w14:paraId="65DC77DC" w14:textId="77777777" w:rsidTr="00FE1FD2">
        <w:trPr>
          <w:trHeight w:val="101"/>
        </w:trPr>
        <w:tc>
          <w:tcPr>
            <w:tcW w:w="1806" w:type="dxa"/>
            <w:tcBorders>
              <w:top w:val="single" w:sz="3" w:space="0" w:color="221F20"/>
              <w:left w:val="single" w:sz="3" w:space="0" w:color="221F20"/>
              <w:bottom w:val="single" w:sz="3" w:space="0" w:color="221F20"/>
              <w:right w:val="single" w:sz="3" w:space="0" w:color="221F20"/>
            </w:tcBorders>
          </w:tcPr>
          <w:p w14:paraId="72700413" w14:textId="77777777" w:rsidR="00E164F8" w:rsidRDefault="00E164F8" w:rsidP="00FE1FD2">
            <w:pPr>
              <w:ind w:left="4"/>
            </w:pPr>
            <w:r>
              <w:rPr>
                <w:rFonts w:ascii="Arial MT" w:eastAsia="Arial MT" w:hAnsi="Arial MT" w:cs="Arial MT"/>
                <w:color w:val="221F20"/>
                <w:sz w:val="9"/>
              </w:rPr>
              <w:t>Trastornos del sistema nervioso</w:t>
            </w:r>
          </w:p>
        </w:tc>
        <w:tc>
          <w:tcPr>
            <w:tcW w:w="658" w:type="dxa"/>
            <w:tcBorders>
              <w:top w:val="single" w:sz="3" w:space="0" w:color="221F20"/>
              <w:left w:val="single" w:sz="3" w:space="0" w:color="221F20"/>
              <w:bottom w:val="single" w:sz="3" w:space="0" w:color="221F20"/>
              <w:right w:val="single" w:sz="3" w:space="0" w:color="221F20"/>
            </w:tcBorders>
          </w:tcPr>
          <w:p w14:paraId="4E594A55" w14:textId="77777777" w:rsidR="00E164F8" w:rsidRDefault="00E164F8" w:rsidP="00FE1FD2">
            <w:r>
              <w:rPr>
                <w:rFonts w:ascii="Arial MT" w:eastAsia="Arial MT" w:hAnsi="Arial MT" w:cs="Arial MT"/>
                <w:color w:val="221F20"/>
                <w:sz w:val="9"/>
              </w:rPr>
              <w:t>Común</w:t>
            </w:r>
          </w:p>
        </w:tc>
        <w:tc>
          <w:tcPr>
            <w:tcW w:w="1505" w:type="dxa"/>
            <w:tcBorders>
              <w:top w:val="single" w:sz="3" w:space="0" w:color="221F20"/>
              <w:left w:val="single" w:sz="3" w:space="0" w:color="221F20"/>
              <w:bottom w:val="single" w:sz="3" w:space="0" w:color="221F20"/>
              <w:right w:val="single" w:sz="3" w:space="0" w:color="221F20"/>
            </w:tcBorders>
          </w:tcPr>
          <w:p w14:paraId="52857B6A" w14:textId="77777777" w:rsidR="00E164F8" w:rsidRDefault="00E164F8" w:rsidP="00FE1FD2">
            <w:pPr>
              <w:ind w:left="2"/>
            </w:pPr>
            <w:r>
              <w:rPr>
                <w:rFonts w:ascii="Arial MT" w:eastAsia="Arial MT" w:hAnsi="Arial MT" w:cs="Arial MT"/>
                <w:color w:val="221F20"/>
                <w:sz w:val="9"/>
              </w:rPr>
              <w:t>Dolor de cabeza</w:t>
            </w:r>
          </w:p>
        </w:tc>
      </w:tr>
      <w:tr w:rsidR="00E164F8" w14:paraId="3B053FFB" w14:textId="77777777" w:rsidTr="00FE1FD2">
        <w:trPr>
          <w:trHeight w:val="101"/>
        </w:trPr>
        <w:tc>
          <w:tcPr>
            <w:tcW w:w="1806" w:type="dxa"/>
            <w:tcBorders>
              <w:top w:val="single" w:sz="3" w:space="0" w:color="221F20"/>
              <w:left w:val="single" w:sz="3" w:space="0" w:color="221F20"/>
              <w:bottom w:val="single" w:sz="3" w:space="0" w:color="221F20"/>
              <w:right w:val="single" w:sz="3" w:space="0" w:color="221F20"/>
            </w:tcBorders>
          </w:tcPr>
          <w:p w14:paraId="55EF1168" w14:textId="77777777" w:rsidR="00E164F8" w:rsidRDefault="00E164F8" w:rsidP="00FE1FD2">
            <w:pPr>
              <w:ind w:left="4"/>
            </w:pPr>
            <w:r>
              <w:rPr>
                <w:rFonts w:ascii="Arial MT" w:eastAsia="Arial MT" w:hAnsi="Arial MT" w:cs="Arial MT"/>
                <w:color w:val="221F20"/>
                <w:sz w:val="9"/>
              </w:rPr>
              <w:t>Desórdenes gastrointestinales</w:t>
            </w:r>
          </w:p>
        </w:tc>
        <w:tc>
          <w:tcPr>
            <w:tcW w:w="658" w:type="dxa"/>
            <w:tcBorders>
              <w:top w:val="single" w:sz="3" w:space="0" w:color="221F20"/>
              <w:left w:val="single" w:sz="3" w:space="0" w:color="221F20"/>
              <w:bottom w:val="single" w:sz="3" w:space="0" w:color="221F20"/>
              <w:right w:val="single" w:sz="3" w:space="0" w:color="221F20"/>
            </w:tcBorders>
          </w:tcPr>
          <w:p w14:paraId="4F7B9E7E" w14:textId="77777777" w:rsidR="00E164F8" w:rsidRDefault="00E164F8" w:rsidP="00FE1FD2">
            <w:r>
              <w:rPr>
                <w:rFonts w:ascii="Arial MT" w:eastAsia="Arial MT" w:hAnsi="Arial MT" w:cs="Arial MT"/>
                <w:color w:val="221F20"/>
                <w:sz w:val="9"/>
              </w:rPr>
              <w:t>Común</w:t>
            </w:r>
          </w:p>
        </w:tc>
        <w:tc>
          <w:tcPr>
            <w:tcW w:w="1505" w:type="dxa"/>
            <w:tcBorders>
              <w:top w:val="single" w:sz="3" w:space="0" w:color="221F20"/>
              <w:left w:val="single" w:sz="3" w:space="0" w:color="221F20"/>
              <w:bottom w:val="single" w:sz="3" w:space="0" w:color="221F20"/>
              <w:right w:val="single" w:sz="3" w:space="0" w:color="221F20"/>
            </w:tcBorders>
          </w:tcPr>
          <w:p w14:paraId="547C2E33" w14:textId="77777777" w:rsidR="00E164F8" w:rsidRDefault="00E164F8" w:rsidP="00FE1FD2">
            <w:pPr>
              <w:ind w:left="2"/>
            </w:pPr>
            <w:r>
              <w:rPr>
                <w:rFonts w:ascii="Arial MT" w:eastAsia="Arial MT" w:hAnsi="Arial MT" w:cs="Arial MT"/>
                <w:color w:val="221F20"/>
                <w:sz w:val="9"/>
              </w:rPr>
              <w:t>Náusea</w:t>
            </w:r>
          </w:p>
        </w:tc>
      </w:tr>
      <w:tr w:rsidR="00E164F8" w14:paraId="75C847A2" w14:textId="77777777" w:rsidTr="00FE1FD2">
        <w:trPr>
          <w:trHeight w:val="101"/>
        </w:trPr>
        <w:tc>
          <w:tcPr>
            <w:tcW w:w="1806" w:type="dxa"/>
            <w:tcBorders>
              <w:top w:val="single" w:sz="3" w:space="0" w:color="221F20"/>
              <w:left w:val="single" w:sz="3" w:space="0" w:color="221F20"/>
              <w:bottom w:val="single" w:sz="3" w:space="0" w:color="221F20"/>
              <w:right w:val="single" w:sz="3" w:space="0" w:color="221F20"/>
            </w:tcBorders>
          </w:tcPr>
          <w:p w14:paraId="537457C6" w14:textId="77777777" w:rsidR="00E164F8" w:rsidRDefault="00E164F8" w:rsidP="00FE1FD2">
            <w:pPr>
              <w:ind w:left="4"/>
            </w:pPr>
            <w:r>
              <w:rPr>
                <w:rFonts w:ascii="Arial MT" w:eastAsia="Arial MT" w:hAnsi="Arial MT" w:cs="Arial MT"/>
                <w:color w:val="221F20"/>
                <w:sz w:val="9"/>
              </w:rPr>
              <w:t>Trastornos hepatobiliares</w:t>
            </w:r>
          </w:p>
        </w:tc>
        <w:tc>
          <w:tcPr>
            <w:tcW w:w="658" w:type="dxa"/>
            <w:tcBorders>
              <w:top w:val="single" w:sz="3" w:space="0" w:color="221F20"/>
              <w:left w:val="single" w:sz="3" w:space="0" w:color="221F20"/>
              <w:bottom w:val="single" w:sz="3" w:space="0" w:color="221F20"/>
              <w:right w:val="single" w:sz="3" w:space="0" w:color="221F20"/>
            </w:tcBorders>
          </w:tcPr>
          <w:p w14:paraId="31582DBC" w14:textId="77777777" w:rsidR="00E164F8" w:rsidRDefault="00E164F8" w:rsidP="00FE1FD2">
            <w:r>
              <w:rPr>
                <w:rFonts w:ascii="Arial MT" w:eastAsia="Arial MT" w:hAnsi="Arial MT" w:cs="Arial MT"/>
                <w:color w:val="221F20"/>
                <w:sz w:val="9"/>
              </w:rPr>
              <w:t>Muy común</w:t>
            </w:r>
          </w:p>
        </w:tc>
        <w:tc>
          <w:tcPr>
            <w:tcW w:w="1505" w:type="dxa"/>
            <w:tcBorders>
              <w:top w:val="single" w:sz="3" w:space="0" w:color="221F20"/>
              <w:left w:val="single" w:sz="3" w:space="0" w:color="221F20"/>
              <w:bottom w:val="single" w:sz="3" w:space="0" w:color="221F20"/>
              <w:right w:val="single" w:sz="3" w:space="0" w:color="221F20"/>
            </w:tcBorders>
          </w:tcPr>
          <w:p w14:paraId="1EDF40DE" w14:textId="77777777" w:rsidR="00E164F8" w:rsidRDefault="00E164F8" w:rsidP="00FE1FD2">
            <w:pPr>
              <w:ind w:left="2"/>
            </w:pPr>
            <w:r>
              <w:rPr>
                <w:rFonts w:ascii="Arial MT" w:eastAsia="Arial MT" w:hAnsi="Arial MT" w:cs="Arial MT"/>
                <w:color w:val="221F20"/>
                <w:sz w:val="9"/>
              </w:rPr>
              <w:t>Aumento de transaminasas</w:t>
            </w:r>
          </w:p>
        </w:tc>
      </w:tr>
      <w:tr w:rsidR="00E164F8" w14:paraId="35B39019" w14:textId="77777777" w:rsidTr="00FE1FD2">
        <w:trPr>
          <w:trHeight w:val="101"/>
        </w:trPr>
        <w:tc>
          <w:tcPr>
            <w:tcW w:w="1806" w:type="dxa"/>
            <w:tcBorders>
              <w:top w:val="single" w:sz="3" w:space="0" w:color="221F20"/>
              <w:left w:val="single" w:sz="3" w:space="0" w:color="221F20"/>
              <w:bottom w:val="single" w:sz="3" w:space="0" w:color="221F20"/>
              <w:right w:val="single" w:sz="3" w:space="0" w:color="221F20"/>
            </w:tcBorders>
          </w:tcPr>
          <w:p w14:paraId="1F70FA87" w14:textId="77777777" w:rsidR="00E164F8" w:rsidRDefault="00E164F8" w:rsidP="00FE1FD2">
            <w:pPr>
              <w:ind w:left="4"/>
            </w:pPr>
            <w:r>
              <w:rPr>
                <w:rFonts w:ascii="Arial MT" w:eastAsia="Arial MT" w:hAnsi="Arial MT" w:cs="Arial MT"/>
                <w:color w:val="221F20"/>
                <w:sz w:val="9"/>
              </w:rPr>
              <w:t>Trastornos de la piel y del tejido subcutáneo</w:t>
            </w:r>
          </w:p>
        </w:tc>
        <w:tc>
          <w:tcPr>
            <w:tcW w:w="658" w:type="dxa"/>
            <w:tcBorders>
              <w:top w:val="single" w:sz="3" w:space="0" w:color="221F20"/>
              <w:left w:val="single" w:sz="3" w:space="0" w:color="221F20"/>
              <w:bottom w:val="single" w:sz="3" w:space="0" w:color="221F20"/>
              <w:right w:val="single" w:sz="3" w:space="0" w:color="221F20"/>
            </w:tcBorders>
          </w:tcPr>
          <w:p w14:paraId="4C47DD71" w14:textId="77777777" w:rsidR="00E164F8" w:rsidRDefault="00E164F8" w:rsidP="00FE1FD2">
            <w:r>
              <w:rPr>
                <w:rFonts w:ascii="Arial MT" w:eastAsia="Arial MT" w:hAnsi="Arial MT" w:cs="Arial MT"/>
                <w:color w:val="221F20"/>
                <w:sz w:val="9"/>
              </w:rPr>
              <w:t>Común</w:t>
            </w:r>
            <w:r>
              <w:rPr>
                <w:rFonts w:ascii="Arial MT" w:eastAsia="Arial MT" w:hAnsi="Arial MT" w:cs="Arial MT"/>
                <w:color w:val="221F20"/>
              </w:rPr>
              <w:t xml:space="preserve"> </w:t>
            </w:r>
          </w:p>
        </w:tc>
        <w:tc>
          <w:tcPr>
            <w:tcW w:w="1505" w:type="dxa"/>
            <w:tcBorders>
              <w:top w:val="single" w:sz="3" w:space="0" w:color="221F20"/>
              <w:left w:val="single" w:sz="3" w:space="0" w:color="221F20"/>
              <w:bottom w:val="single" w:sz="3" w:space="0" w:color="221F20"/>
              <w:right w:val="single" w:sz="3" w:space="0" w:color="221F20"/>
            </w:tcBorders>
          </w:tcPr>
          <w:p w14:paraId="7C070E11" w14:textId="77777777" w:rsidR="00E164F8" w:rsidRDefault="00E164F8" w:rsidP="00FE1FD2">
            <w:pPr>
              <w:ind w:left="2"/>
            </w:pPr>
            <w:r>
              <w:rPr>
                <w:rFonts w:ascii="Arial MT" w:eastAsia="Arial MT" w:hAnsi="Arial MT" w:cs="Arial MT"/>
                <w:color w:val="221F20"/>
                <w:sz w:val="9"/>
              </w:rPr>
              <w:t>Erupción</w:t>
            </w:r>
          </w:p>
        </w:tc>
      </w:tr>
      <w:tr w:rsidR="00E164F8" w14:paraId="04EFF110" w14:textId="77777777" w:rsidTr="00FE1FD2">
        <w:trPr>
          <w:trHeight w:val="207"/>
        </w:trPr>
        <w:tc>
          <w:tcPr>
            <w:tcW w:w="1806" w:type="dxa"/>
            <w:tcBorders>
              <w:top w:val="single" w:sz="3" w:space="0" w:color="221F20"/>
              <w:left w:val="single" w:sz="3" w:space="0" w:color="221F20"/>
              <w:bottom w:val="single" w:sz="3" w:space="0" w:color="221F20"/>
              <w:right w:val="single" w:sz="3" w:space="0" w:color="221F20"/>
            </w:tcBorders>
          </w:tcPr>
          <w:p w14:paraId="44ABD48A" w14:textId="77777777" w:rsidR="00E164F8" w:rsidRDefault="00E164F8" w:rsidP="00FE1FD2">
            <w:pPr>
              <w:ind w:left="4"/>
            </w:pPr>
            <w:r>
              <w:rPr>
                <w:rFonts w:ascii="Arial MT" w:eastAsia="Arial MT" w:hAnsi="Arial MT" w:cs="Arial MT"/>
                <w:color w:val="221F20"/>
                <w:sz w:val="9"/>
              </w:rPr>
              <w:t>Lesiones, intoxicaciones y complicaciones de procedimientos</w:t>
            </w:r>
          </w:p>
        </w:tc>
        <w:tc>
          <w:tcPr>
            <w:tcW w:w="658" w:type="dxa"/>
            <w:tcBorders>
              <w:top w:val="single" w:sz="3" w:space="0" w:color="221F20"/>
              <w:left w:val="single" w:sz="3" w:space="0" w:color="221F20"/>
              <w:bottom w:val="single" w:sz="3" w:space="0" w:color="221F20"/>
              <w:right w:val="single" w:sz="3" w:space="0" w:color="221F20"/>
            </w:tcBorders>
          </w:tcPr>
          <w:p w14:paraId="0F059A96" w14:textId="77777777" w:rsidR="00E164F8" w:rsidRDefault="00E164F8" w:rsidP="00FE1FD2">
            <w:r>
              <w:rPr>
                <w:rFonts w:ascii="Arial MT" w:eastAsia="Arial MT" w:hAnsi="Arial MT" w:cs="Arial MT"/>
                <w:color w:val="221F20"/>
                <w:sz w:val="9"/>
              </w:rPr>
              <w:t>Raro</w:t>
            </w:r>
          </w:p>
        </w:tc>
        <w:tc>
          <w:tcPr>
            <w:tcW w:w="1505" w:type="dxa"/>
            <w:tcBorders>
              <w:top w:val="single" w:sz="3" w:space="0" w:color="221F20"/>
              <w:left w:val="single" w:sz="3" w:space="0" w:color="221F20"/>
              <w:bottom w:val="single" w:sz="3" w:space="0" w:color="221F20"/>
              <w:right w:val="single" w:sz="3" w:space="0" w:color="221F20"/>
            </w:tcBorders>
          </w:tcPr>
          <w:p w14:paraId="650827E9" w14:textId="77777777" w:rsidR="00E164F8" w:rsidRDefault="00E164F8" w:rsidP="00FE1FD2">
            <w:pPr>
              <w:ind w:left="2"/>
            </w:pPr>
            <w:r>
              <w:rPr>
                <w:rFonts w:ascii="Arial MT" w:eastAsia="Arial MT" w:hAnsi="Arial MT" w:cs="Arial MT"/>
                <w:color w:val="221F20"/>
                <w:sz w:val="9"/>
              </w:rPr>
              <w:t>Reacción relacionada con la infusión</w:t>
            </w:r>
          </w:p>
        </w:tc>
      </w:tr>
    </w:tbl>
    <w:p w14:paraId="49A9CEA6" w14:textId="002D8C50" w:rsidR="00747801" w:rsidRPr="00882A88" w:rsidRDefault="00747801" w:rsidP="00882A88">
      <w:pPr>
        <w:jc w:val="both"/>
        <w:rPr>
          <w:rFonts w:ascii="Swiss921BT-RegularA" w:hAnsi="Swiss921BT-RegularA" w:cs="Swiss921BT-RegularA"/>
          <w:sz w:val="26"/>
          <w:szCs w:val="26"/>
          <w:lang w:val="es-ES"/>
        </w:rPr>
      </w:pPr>
    </w:p>
    <w:p w14:paraId="21A30FBC" w14:textId="77777777" w:rsidR="00882A88" w:rsidRPr="00882A88" w:rsidRDefault="00882A88" w:rsidP="00882A88">
      <w:pPr>
        <w:jc w:val="both"/>
        <w:rPr>
          <w:rFonts w:ascii="Swiss921BT-RegularA" w:hAnsi="Swiss921BT-RegularA" w:cs="Swiss921BT-RegularA"/>
          <w:sz w:val="26"/>
          <w:szCs w:val="26"/>
          <w:lang w:val="es-ES"/>
        </w:rPr>
      </w:pPr>
    </w:p>
    <w:p w14:paraId="74D12908"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Descripción  de</w:t>
      </w:r>
      <w:proofErr w:type="gramEnd"/>
      <w:r w:rsidRPr="00882A88">
        <w:rPr>
          <w:rFonts w:ascii="Swiss921BT-RegularA" w:hAnsi="Swiss921BT-RegularA" w:cs="Swiss921BT-RegularA"/>
          <w:sz w:val="26"/>
          <w:szCs w:val="26"/>
          <w:lang w:val="es-ES"/>
        </w:rPr>
        <w:t xml:space="preserve">  reacciones  adversas  seleccionadas</w:t>
      </w:r>
    </w:p>
    <w:p w14:paraId="172015B7"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Aumento  de</w:t>
      </w:r>
      <w:proofErr w:type="gramEnd"/>
      <w:r w:rsidRPr="00882A88">
        <w:rPr>
          <w:rFonts w:ascii="Swiss921BT-RegularA" w:hAnsi="Swiss921BT-RegularA" w:cs="Swiss921BT-RegularA"/>
          <w:sz w:val="26"/>
          <w:szCs w:val="26"/>
          <w:lang w:val="es-ES"/>
        </w:rPr>
        <w:t xml:space="preserve">  transaminasas</w:t>
      </w:r>
    </w:p>
    <w:p w14:paraId="44EDC00F"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Según Referencia consultada en estudios con voluntarios sanos, los aumentos de ALT, aspartato aminotransferasa (AST) o ambos en sujetos que recibieron Remdesivir fueron de grado 1 (10%) o grado 2(4%). En un estudio clínico aleatorizado, doble ciego, controlado con placebo de pacientes con COVID-19 (NIAID ACTT-1), </w:t>
      </w:r>
      <w:proofErr w:type="gramStart"/>
      <w:r w:rsidRPr="00882A88">
        <w:rPr>
          <w:rFonts w:ascii="Swiss921BT-RegularA" w:hAnsi="Swiss921BT-RegularA" w:cs="Swiss921BT-RegularA"/>
          <w:sz w:val="26"/>
          <w:szCs w:val="26"/>
          <w:lang w:val="es-ES"/>
        </w:rPr>
        <w:t>la  incidencia</w:t>
      </w:r>
      <w:proofErr w:type="gramEnd"/>
      <w:r w:rsidRPr="00882A88">
        <w:rPr>
          <w:rFonts w:ascii="Swiss921BT-RegularA" w:hAnsi="Swiss921BT-RegularA" w:cs="Swiss921BT-RegularA"/>
          <w:sz w:val="26"/>
          <w:szCs w:val="26"/>
          <w:lang w:val="es-ES"/>
        </w:rPr>
        <w:t xml:space="preserve"> de eventos adversos no graves de grado ≥3 de aumento de los niveles de aminotransferasas, incluida  ALT, AST o ambos, fue de 4 % en pacientes que recibieron Remdesivir en comparación con 6% en pacientes que recibieron placebo. En un ensayo clínico aleatorizado, abierto, multicéntrico (estudio GS-US-540-5773) en pacientes hospitalizados con COVID-19 grave </w:t>
      </w:r>
      <w:proofErr w:type="gramStart"/>
      <w:r w:rsidRPr="00882A88">
        <w:rPr>
          <w:rFonts w:ascii="Swiss921BT-RegularA" w:hAnsi="Swiss921BT-RegularA" w:cs="Swiss921BT-RegularA"/>
          <w:sz w:val="26"/>
          <w:szCs w:val="26"/>
          <w:lang w:val="es-ES"/>
        </w:rPr>
        <w:t>que  recibieron</w:t>
      </w:r>
      <w:proofErr w:type="gramEnd"/>
      <w:r w:rsidRPr="00882A88">
        <w:rPr>
          <w:rFonts w:ascii="Swiss921BT-RegularA" w:hAnsi="Swiss921BT-RegularA" w:cs="Swiss921BT-RegularA"/>
          <w:sz w:val="26"/>
          <w:szCs w:val="26"/>
          <w:lang w:val="es-ES"/>
        </w:rPr>
        <w:t xml:space="preserve"> Remdesivir durante 5 (n= 200) o 10 días (n= 197), cualquier grado (≥1,25 × límite superior  de la normalidad (LSN)) se produjeron anomalías de laboratorio de aumento de AST y aumento de  ALT en el 40% y 42% de los  pacientes,  respectivamente, que recibieron  Remdesivir. Las </w:t>
      </w:r>
      <w:proofErr w:type="gramStart"/>
      <w:r w:rsidRPr="00882A88">
        <w:rPr>
          <w:rFonts w:ascii="Swiss921BT-RegularA" w:hAnsi="Swiss921BT-RegularA" w:cs="Swiss921BT-RegularA"/>
          <w:sz w:val="26"/>
          <w:szCs w:val="26"/>
          <w:lang w:val="es-ES"/>
        </w:rPr>
        <w:t>anomalías  de</w:t>
      </w:r>
      <w:proofErr w:type="gramEnd"/>
      <w:r w:rsidRPr="00882A88">
        <w:rPr>
          <w:rFonts w:ascii="Swiss921BT-RegularA" w:hAnsi="Swiss921BT-RegularA" w:cs="Swiss921BT-RegularA"/>
          <w:sz w:val="26"/>
          <w:szCs w:val="26"/>
          <w:lang w:val="es-ES"/>
        </w:rPr>
        <w:t xml:space="preserve"> laboratorio de grado ≥3 (≥5.0×LSN) de aumento de AST y aumento de ALT ocurrieron en el 7% de los pacientes que recibieron Remdesivir. En un ensayo clínico multicéntrico, aleatorizado y abierto (estudio GS-US-540-5774) en pacientes hospitalizados con COVID-19 moderado que recibieron  Remdesivir durante 5   (n= 191) o 10 días (n= 193) en comparación con de atención (n= 200), se presentaron anomalías de laboratorio de cualquier grado de aumento de AST y aumento de ALT en el  32% y el 33% de los pacientes, respectivamente, que recibieron Remdesivir, y el 33% y 39% de los  pacientes, respectivamente, que recibieron atención estándar. </w:t>
      </w:r>
    </w:p>
    <w:p w14:paraId="6FEDCA3A"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lastRenderedPageBreak/>
        <w:t xml:space="preserve">Se produjeron anomalías de laboratorio </w:t>
      </w:r>
      <w:proofErr w:type="gramStart"/>
      <w:r w:rsidRPr="00882A88">
        <w:rPr>
          <w:rFonts w:ascii="Swiss921BT-RegularA" w:hAnsi="Swiss921BT-RegularA" w:cs="Swiss921BT-RegularA"/>
          <w:sz w:val="26"/>
          <w:szCs w:val="26"/>
          <w:lang w:val="es-ES"/>
        </w:rPr>
        <w:t>de  grado</w:t>
      </w:r>
      <w:proofErr w:type="gramEnd"/>
      <w:r w:rsidRPr="00882A88">
        <w:rPr>
          <w:rFonts w:ascii="Swiss921BT-RegularA" w:hAnsi="Swiss921BT-RegularA" w:cs="Swiss921BT-RegularA"/>
          <w:sz w:val="26"/>
          <w:szCs w:val="26"/>
          <w:lang w:val="es-ES"/>
        </w:rPr>
        <w:t xml:space="preserve">  ≥3 de aumento de AST y aumento de ALT en 2% y 3% de los pacientes, respectivamente, que recibieron Remdesivir y 6% y 7%, respectivamente, que recibieron  tratamiento estándar.</w:t>
      </w:r>
    </w:p>
    <w:p w14:paraId="1073F78D"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“ESTE MEDICAMENTO SE ENCUENTRA BAJO FARMACOVIGILANCIA INTENSIVA, ANTE LA SOSPECHA DE APARICION DE REACCIONES ADVERSAS TRAS LA ADMINISTRACION DEL MEDICAMENTO ES OBLIGATORIA LA NOTIFICACION A TRAVES DE LA PAGINA WEB DEL MINISTERIO DE SALUD PUBLICA Y BIENESTAR SOCIAL: </w:t>
      </w:r>
      <w:proofErr w:type="gramStart"/>
      <w:r w:rsidRPr="00882A88">
        <w:rPr>
          <w:rFonts w:ascii="Swiss921BT-RegularA" w:hAnsi="Swiss921BT-RegularA" w:cs="Swiss921BT-RegularA"/>
          <w:sz w:val="26"/>
          <w:szCs w:val="26"/>
          <w:lang w:val="es-ES"/>
        </w:rPr>
        <w:t>https://www.mspbs.gov.py  CLICK</w:t>
      </w:r>
      <w:proofErr w:type="gramEnd"/>
      <w:r w:rsidRPr="00882A88">
        <w:rPr>
          <w:rFonts w:ascii="Swiss921BT-RegularA" w:hAnsi="Swiss921BT-RegularA" w:cs="Swiss921BT-RegularA"/>
          <w:sz w:val="26"/>
          <w:szCs w:val="26"/>
          <w:lang w:val="es-ES"/>
        </w:rPr>
        <w:t xml:space="preserve"> EN: REPORTE DE REACCIONES ADVERSAS A MEDICAMENTOS. ESTO AGILIZARA LA DETECCION DE NUEVA INFORMACION SOBRE LA SEGURIDAD DEL MEDICAMENTO. </w:t>
      </w:r>
    </w:p>
    <w:p w14:paraId="4BECA60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PARA MAS INFORMACIONES: farmacovigilancia.dnvs@mspbs.gov.py O A TRAVÉS DEL SISTEMA DE FARMACOVIGILANCIA DE QUIMFA S.A:</w:t>
      </w:r>
    </w:p>
    <w:p w14:paraId="50AA312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farmacovigilancia@quimfa.com.py”</w:t>
      </w:r>
    </w:p>
    <w:p w14:paraId="2C2CCAD6" w14:textId="77777777" w:rsidR="00882A88" w:rsidRPr="00882A88" w:rsidRDefault="00882A88" w:rsidP="00882A88">
      <w:pPr>
        <w:jc w:val="both"/>
        <w:rPr>
          <w:rFonts w:ascii="Swiss921BT-RegularA" w:hAnsi="Swiss921BT-RegularA" w:cs="Swiss921BT-RegularA"/>
          <w:sz w:val="26"/>
          <w:szCs w:val="26"/>
          <w:lang w:val="es-ES"/>
        </w:rPr>
      </w:pPr>
    </w:p>
    <w:p w14:paraId="4D6E3E85"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PRECAUCIONES Y ADVERTENCIAS:</w:t>
      </w:r>
    </w:p>
    <w:p w14:paraId="196158C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Hipersensibilidad, incluidas reacciones anafilácticas y relacionadas con la perfusión</w:t>
      </w:r>
    </w:p>
    <w:p w14:paraId="469853D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Se puede presentar reacciones de hipersensibilidad, incluidas reacciones </w:t>
      </w:r>
      <w:proofErr w:type="gramStart"/>
      <w:r w:rsidRPr="00882A88">
        <w:rPr>
          <w:rFonts w:ascii="Swiss921BT-RegularA" w:hAnsi="Swiss921BT-RegularA" w:cs="Swiss921BT-RegularA"/>
          <w:sz w:val="26"/>
          <w:szCs w:val="26"/>
          <w:lang w:val="es-ES"/>
        </w:rPr>
        <w:t>anafilácticas  y</w:t>
      </w:r>
      <w:proofErr w:type="gramEnd"/>
      <w:r w:rsidRPr="00882A88">
        <w:rPr>
          <w:rFonts w:ascii="Swiss921BT-RegularA" w:hAnsi="Swiss921BT-RegularA" w:cs="Swiss921BT-RegularA"/>
          <w:sz w:val="26"/>
          <w:szCs w:val="26"/>
          <w:lang w:val="es-ES"/>
        </w:rPr>
        <w:t xml:space="preserve"> relacionadas con la perfusión, durante y después de la administración de  Remdesivir. Los signos y síntomas pueden incluir hipotensión, hipertensión, taquicardia, bradicardia, hipoxia, fiebre, disnea, sibilancias, angioedema, erupción </w:t>
      </w:r>
      <w:proofErr w:type="gramStart"/>
      <w:r w:rsidRPr="00882A88">
        <w:rPr>
          <w:rFonts w:ascii="Swiss921BT-RegularA" w:hAnsi="Swiss921BT-RegularA" w:cs="Swiss921BT-RegularA"/>
          <w:sz w:val="26"/>
          <w:szCs w:val="26"/>
          <w:lang w:val="es-ES"/>
        </w:rPr>
        <w:t>cutánea,  náuseas</w:t>
      </w:r>
      <w:proofErr w:type="gramEnd"/>
      <w:r w:rsidRPr="00882A88">
        <w:rPr>
          <w:rFonts w:ascii="Swiss921BT-RegularA" w:hAnsi="Swiss921BT-RegularA" w:cs="Swiss921BT-RegularA"/>
          <w:sz w:val="26"/>
          <w:szCs w:val="26"/>
          <w:lang w:val="es-ES"/>
        </w:rPr>
        <w:t xml:space="preserve">, vómitos, diaforesis y escalofríos. Se pueden considerar velocidades </w:t>
      </w:r>
      <w:proofErr w:type="gramStart"/>
      <w:r w:rsidRPr="00882A88">
        <w:rPr>
          <w:rFonts w:ascii="Swiss921BT-RegularA" w:hAnsi="Swiss921BT-RegularA" w:cs="Swiss921BT-RegularA"/>
          <w:sz w:val="26"/>
          <w:szCs w:val="26"/>
          <w:lang w:val="es-ES"/>
        </w:rPr>
        <w:t>de  infusión</w:t>
      </w:r>
      <w:proofErr w:type="gramEnd"/>
      <w:r w:rsidRPr="00882A88">
        <w:rPr>
          <w:rFonts w:ascii="Swiss921BT-RegularA" w:hAnsi="Swiss921BT-RegularA" w:cs="Swiss921BT-RegularA"/>
          <w:sz w:val="26"/>
          <w:szCs w:val="26"/>
          <w:lang w:val="es-ES"/>
        </w:rPr>
        <w:t xml:space="preserve"> más lentas, con un tiempo máximo de infusión de hasta 120 minutos, para prevenir potencialmente estos signos y síntomas. Si </w:t>
      </w:r>
      <w:proofErr w:type="gramStart"/>
      <w:r w:rsidRPr="00882A88">
        <w:rPr>
          <w:rFonts w:ascii="Swiss921BT-RegularA" w:hAnsi="Swiss921BT-RegularA" w:cs="Swiss921BT-RegularA"/>
          <w:sz w:val="26"/>
          <w:szCs w:val="26"/>
          <w:lang w:val="es-ES"/>
        </w:rPr>
        <w:t>aparecen  signos</w:t>
      </w:r>
      <w:proofErr w:type="gramEnd"/>
      <w:r w:rsidRPr="00882A88">
        <w:rPr>
          <w:rFonts w:ascii="Swiss921BT-RegularA" w:hAnsi="Swiss921BT-RegularA" w:cs="Swiss921BT-RegularA"/>
          <w:sz w:val="26"/>
          <w:szCs w:val="26"/>
          <w:lang w:val="es-ES"/>
        </w:rPr>
        <w:t xml:space="preserve"> y síntomas de una reacción de hipersensibilidad clínicamente significativa, suspenda  inmediatamente la administración de Remdesivir e inicie el tratamiento  adecuado.</w:t>
      </w:r>
    </w:p>
    <w:p w14:paraId="5CD52EC1"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Elevaciones de transaminasas</w:t>
      </w:r>
    </w:p>
    <w:p w14:paraId="796F7F2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Se puede presentar elevaciones de transaminasas. Se </w:t>
      </w:r>
      <w:proofErr w:type="gramStart"/>
      <w:r w:rsidRPr="00882A88">
        <w:rPr>
          <w:rFonts w:ascii="Swiss921BT-RegularA" w:hAnsi="Swiss921BT-RegularA" w:cs="Swiss921BT-RegularA"/>
          <w:sz w:val="26"/>
          <w:szCs w:val="26"/>
          <w:lang w:val="es-ES"/>
        </w:rPr>
        <w:t>debe  determinar</w:t>
      </w:r>
      <w:proofErr w:type="gramEnd"/>
      <w:r w:rsidRPr="00882A88">
        <w:rPr>
          <w:rFonts w:ascii="Swiss921BT-RegularA" w:hAnsi="Swiss921BT-RegularA" w:cs="Swiss921BT-RegularA"/>
          <w:sz w:val="26"/>
          <w:szCs w:val="26"/>
          <w:lang w:val="es-ES"/>
        </w:rPr>
        <w:t xml:space="preserve"> la función hepática en todos los pacientes antes de comenzar con remdesiv ir y se debe monitorear mientras lo reciben según sea clínicamente apropiado. No se han realizado estudios clínicos </w:t>
      </w:r>
      <w:proofErr w:type="gramStart"/>
      <w:r w:rsidRPr="00882A88">
        <w:rPr>
          <w:rFonts w:ascii="Swiss921BT-RegularA" w:hAnsi="Swiss921BT-RegularA" w:cs="Swiss921BT-RegularA"/>
          <w:sz w:val="26"/>
          <w:szCs w:val="26"/>
          <w:lang w:val="es-ES"/>
        </w:rPr>
        <w:t>con  Remdesivir</w:t>
      </w:r>
      <w:proofErr w:type="gramEnd"/>
      <w:r w:rsidRPr="00882A88">
        <w:rPr>
          <w:rFonts w:ascii="Swiss921BT-RegularA" w:hAnsi="Swiss921BT-RegularA" w:cs="Swiss921BT-RegularA"/>
          <w:sz w:val="26"/>
          <w:szCs w:val="26"/>
          <w:lang w:val="es-ES"/>
        </w:rPr>
        <w:t xml:space="preserve"> en pacientes con insuficiencia hepática. Remdesivir solo debe usarse en pacientes con insuficiencia hepática si el beneficio potencial supera el riesgo potencial.</w:t>
      </w:r>
    </w:p>
    <w:p w14:paraId="456EABC0"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Remdesivir no debe iniciarse en pacientes con alanina aminotransferasa (ALT) ≥</w:t>
      </w:r>
      <w:proofErr w:type="gramStart"/>
      <w:r w:rsidRPr="00882A88">
        <w:rPr>
          <w:rFonts w:ascii="Swiss921BT-RegularA" w:hAnsi="Swiss921BT-RegularA" w:cs="Swiss921BT-RegularA"/>
          <w:sz w:val="26"/>
          <w:szCs w:val="26"/>
          <w:lang w:val="es-ES"/>
        </w:rPr>
        <w:t>5  veces</w:t>
      </w:r>
      <w:proofErr w:type="gramEnd"/>
      <w:r w:rsidRPr="00882A88">
        <w:rPr>
          <w:rFonts w:ascii="Swiss921BT-RegularA" w:hAnsi="Swiss921BT-RegularA" w:cs="Swiss921BT-RegularA"/>
          <w:sz w:val="26"/>
          <w:szCs w:val="26"/>
          <w:lang w:val="es-ES"/>
        </w:rPr>
        <w:t xml:space="preserve"> el límite superior de la normalidad  al  inicio</w:t>
      </w:r>
    </w:p>
    <w:p w14:paraId="41BFCCD3"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Remdesivir debe suspenderse en pacientes que desarrollen:</w:t>
      </w:r>
    </w:p>
    <w:p w14:paraId="76219FF4"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o ALT ≥5 veces el límite superior de lo normal durante el tratamiento con Remdesivir. Puede reiniciarse cuando ALT es &lt;5 veces el límite superior </w:t>
      </w:r>
      <w:proofErr w:type="gramStart"/>
      <w:r w:rsidRPr="00882A88">
        <w:rPr>
          <w:rFonts w:ascii="Swiss921BT-RegularA" w:hAnsi="Swiss921BT-RegularA" w:cs="Swiss921BT-RegularA"/>
          <w:sz w:val="26"/>
          <w:szCs w:val="26"/>
          <w:lang w:val="es-ES"/>
        </w:rPr>
        <w:t>de  lo</w:t>
      </w:r>
      <w:proofErr w:type="gramEnd"/>
      <w:r w:rsidRPr="00882A88">
        <w:rPr>
          <w:rFonts w:ascii="Swiss921BT-RegularA" w:hAnsi="Swiss921BT-RegularA" w:cs="Swiss921BT-RegularA"/>
          <w:sz w:val="26"/>
          <w:szCs w:val="26"/>
          <w:lang w:val="es-ES"/>
        </w:rPr>
        <w:t xml:space="preserve">  normal.</w:t>
      </w:r>
    </w:p>
    <w:p w14:paraId="030243AA"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O  Elevación</w:t>
      </w:r>
      <w:proofErr w:type="gramEnd"/>
      <w:r w:rsidRPr="00882A88">
        <w:rPr>
          <w:rFonts w:ascii="Swiss921BT-RegularA" w:hAnsi="Swiss921BT-RegularA" w:cs="Swiss921BT-RegularA"/>
          <w:sz w:val="26"/>
          <w:szCs w:val="26"/>
          <w:lang w:val="es-ES"/>
        </w:rPr>
        <w:t xml:space="preserve"> de ALT acompañada de signos o síntomas de inflamación hepática o  aumento de bilirrubina conjugada, fosfatasa alcalina o índice internacional  normalizado (INR)  (ver Reacciones Adversas y  Propiedades Farmacocinéticas).</w:t>
      </w:r>
    </w:p>
    <w:p w14:paraId="08EA732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Insuficiencia renal</w:t>
      </w:r>
    </w:p>
    <w:p w14:paraId="255060F6"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lastRenderedPageBreak/>
        <w:t xml:space="preserve">A todos los pacientes se les debe determinar la TFGe antes de comenzar </w:t>
      </w:r>
      <w:proofErr w:type="gramStart"/>
      <w:r w:rsidRPr="00882A88">
        <w:rPr>
          <w:rFonts w:ascii="Swiss921BT-RegularA" w:hAnsi="Swiss921BT-RegularA" w:cs="Swiss921BT-RegularA"/>
          <w:sz w:val="26"/>
          <w:szCs w:val="26"/>
          <w:lang w:val="es-ES"/>
        </w:rPr>
        <w:t>con  Remdesivir</w:t>
      </w:r>
      <w:proofErr w:type="gramEnd"/>
      <w:r w:rsidRPr="00882A88">
        <w:rPr>
          <w:rFonts w:ascii="Swiss921BT-RegularA" w:hAnsi="Swiss921BT-RegularA" w:cs="Swiss921BT-RegularA"/>
          <w:sz w:val="26"/>
          <w:szCs w:val="26"/>
          <w:lang w:val="es-ES"/>
        </w:rPr>
        <w:t xml:space="preserve"> y mientras lo reciben según sea clínicamente apropiado. Remdesivir no debe usarse en pacientes con </w:t>
      </w:r>
      <w:proofErr w:type="gramStart"/>
      <w:r w:rsidRPr="00882A88">
        <w:rPr>
          <w:rFonts w:ascii="Swiss921BT-RegularA" w:hAnsi="Swiss921BT-RegularA" w:cs="Swiss921BT-RegularA"/>
          <w:sz w:val="26"/>
          <w:szCs w:val="26"/>
          <w:lang w:val="es-ES"/>
        </w:rPr>
        <w:t>eGFR  &lt;</w:t>
      </w:r>
      <w:proofErr w:type="gramEnd"/>
      <w:r w:rsidRPr="00882A88">
        <w:rPr>
          <w:rFonts w:ascii="Swiss921BT-RegularA" w:hAnsi="Swiss921BT-RegularA" w:cs="Swiss921BT-RegularA"/>
          <w:sz w:val="26"/>
          <w:szCs w:val="26"/>
          <w:lang w:val="es-ES"/>
        </w:rPr>
        <w:t>30 mL/min.</w:t>
      </w:r>
    </w:p>
    <w:p w14:paraId="17A473E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Riesgo de actividad antiviral reducida cuando se coadministra con cloroquina o hidroxicloroquina</w:t>
      </w:r>
    </w:p>
    <w:p w14:paraId="1AFF5EDE"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No se recomienda la coadministración de Remdesivir y fosfato de cloroquina o sulfato de hidroxicloroquina basándose en datos in vitro que demuestran un efecto antagonista de la cloroquina sobre la activación metabólica intracelular y la actividad antiviral de Remdesivir (ver Interacciones con Medicamentos y Alimentos, Propiedades Farmacodinamica).</w:t>
      </w:r>
    </w:p>
    <w:p w14:paraId="51E722BB" w14:textId="77777777" w:rsidR="00882A88" w:rsidRPr="00882A88" w:rsidRDefault="00882A88" w:rsidP="00882A88">
      <w:pPr>
        <w:jc w:val="both"/>
        <w:rPr>
          <w:rFonts w:ascii="Swiss921BT-RegularA" w:hAnsi="Swiss921BT-RegularA" w:cs="Swiss921BT-RegularA"/>
          <w:sz w:val="26"/>
          <w:szCs w:val="26"/>
          <w:lang w:val="es-ES"/>
        </w:rPr>
      </w:pPr>
    </w:p>
    <w:p w14:paraId="2B2C4B58"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INTERACCIONES CON MEDICAMENTOS Y ALIMENTOS:</w:t>
      </w:r>
    </w:p>
    <w:p w14:paraId="5D53443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No se han realizado estudios de interacción clínica con Remdesivir. Actualmente se desconoce el potencial general de interacciones; los pacientes deben permanecer bajo estrecha observación durante los días de administración de Remdesivir. Debido al antagonismo observado in vitro, no se recomienda el uso concomitante de Remdesivir con fosfato de cloroquina o sulfato de hidroxicloroquina.</w:t>
      </w:r>
    </w:p>
    <w:p w14:paraId="5E6DA6C2"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Efectos de otros medicamentos sobre Remdesivir</w:t>
      </w:r>
    </w:p>
    <w:p w14:paraId="2FA34F12"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In vitro, Remdesivir es un sustrato de las esterasas en plasma y tejido, enzimas metabolizadoras de fármacos CYP2C8, CYP2D6 y CYP3A4, y es un sustrato d los transportadores de polipéptidos transportadores de aniones orgánicos 1B1 (OAT P1B1) y de glicoproteína P (P-gp).</w:t>
      </w:r>
    </w:p>
    <w:p w14:paraId="271D434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No se ha estudiado el potencial de interacción de Remdesivir con inhibidores/inductores de la vía hidrolítica (esterasa) o CYP2C8, 2D6 o 3A4. Se desconoce el riesgo de interacción </w:t>
      </w:r>
      <w:proofErr w:type="gramStart"/>
      <w:r w:rsidRPr="00882A88">
        <w:rPr>
          <w:rFonts w:ascii="Swiss921BT-RegularA" w:hAnsi="Swiss921BT-RegularA" w:cs="Swiss921BT-RegularA"/>
          <w:sz w:val="26"/>
          <w:szCs w:val="26"/>
          <w:lang w:val="es-ES"/>
        </w:rPr>
        <w:t>clínicamente  relevante</w:t>
      </w:r>
      <w:proofErr w:type="gramEnd"/>
      <w:r w:rsidRPr="00882A88">
        <w:rPr>
          <w:rFonts w:ascii="Swiss921BT-RegularA" w:hAnsi="Swiss921BT-RegularA" w:cs="Swiss921BT-RegularA"/>
          <w:sz w:val="26"/>
          <w:szCs w:val="26"/>
          <w:lang w:val="es-ES"/>
        </w:rPr>
        <w:t xml:space="preserve">.  Los inhibidores fuertes pueden resultar en una mayor exposición al Remdesivir.   </w:t>
      </w:r>
      <w:proofErr w:type="gramStart"/>
      <w:r w:rsidRPr="00882A88">
        <w:rPr>
          <w:rFonts w:ascii="Swiss921BT-RegularA" w:hAnsi="Swiss921BT-RegularA" w:cs="Swiss921BT-RegularA"/>
          <w:sz w:val="26"/>
          <w:szCs w:val="26"/>
          <w:lang w:val="es-ES"/>
        </w:rPr>
        <w:t>El  uso</w:t>
      </w:r>
      <w:proofErr w:type="gramEnd"/>
      <w:r w:rsidRPr="00882A88">
        <w:rPr>
          <w:rFonts w:ascii="Swiss921BT-RegularA" w:hAnsi="Swiss921BT-RegularA" w:cs="Swiss921BT-RegularA"/>
          <w:sz w:val="26"/>
          <w:szCs w:val="26"/>
          <w:lang w:val="es-ES"/>
        </w:rPr>
        <w:t xml:space="preserve">  de  inductores potentes (p.Ej., Rifampicina) puede disminuir las concentraciones plasmáticas de Remdesivir y no se recomienda.</w:t>
      </w:r>
    </w:p>
    <w:p w14:paraId="28AAB730"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Se informa que la dexametasona es un inductor moderado de CYP3A y P-gp. La inducción </w:t>
      </w:r>
      <w:proofErr w:type="gramStart"/>
      <w:r w:rsidRPr="00882A88">
        <w:rPr>
          <w:rFonts w:ascii="Swiss921BT-RegularA" w:hAnsi="Swiss921BT-RegularA" w:cs="Swiss921BT-RegularA"/>
          <w:sz w:val="26"/>
          <w:szCs w:val="26"/>
          <w:lang w:val="es-ES"/>
        </w:rPr>
        <w:t>depende  de</w:t>
      </w:r>
      <w:proofErr w:type="gramEnd"/>
      <w:r w:rsidRPr="00882A88">
        <w:rPr>
          <w:rFonts w:ascii="Swiss921BT-RegularA" w:hAnsi="Swiss921BT-RegularA" w:cs="Swiss921BT-RegularA"/>
          <w:sz w:val="26"/>
          <w:szCs w:val="26"/>
          <w:lang w:val="es-ES"/>
        </w:rPr>
        <w:t xml:space="preserve"> la dosis y ocurre después de múltiples dosis. Es poco probable que la dexametasona tenga un efecto clínicamente significativo sobre el Remdesivir, ya que el Remdesivir tiene una tasa de </w:t>
      </w:r>
      <w:proofErr w:type="gramStart"/>
      <w:r w:rsidRPr="00882A88">
        <w:rPr>
          <w:rFonts w:ascii="Swiss921BT-RegularA" w:hAnsi="Swiss921BT-RegularA" w:cs="Swiss921BT-RegularA"/>
          <w:sz w:val="26"/>
          <w:szCs w:val="26"/>
          <w:lang w:val="es-ES"/>
        </w:rPr>
        <w:t>extracción  hepática</w:t>
      </w:r>
      <w:proofErr w:type="gramEnd"/>
      <w:r w:rsidRPr="00882A88">
        <w:rPr>
          <w:rFonts w:ascii="Swiss921BT-RegularA" w:hAnsi="Swiss921BT-RegularA" w:cs="Swiss921BT-RegularA"/>
          <w:sz w:val="26"/>
          <w:szCs w:val="26"/>
          <w:lang w:val="es-ES"/>
        </w:rPr>
        <w:t xml:space="preserve"> moderada-alta y se usa  durante un período breve en el tratamiento de COVID-19.</w:t>
      </w:r>
    </w:p>
    <w:p w14:paraId="38426F5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Efectos de Remdesivir sobre otros medicamentos</w:t>
      </w:r>
    </w:p>
    <w:p w14:paraId="67B68B0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In vitro, Remdesivir es un inhibidor de CYP3A4, OATP1B y OATP1B3. No se ha establecido </w:t>
      </w:r>
      <w:proofErr w:type="gramStart"/>
      <w:r w:rsidRPr="00882A88">
        <w:rPr>
          <w:rFonts w:ascii="Swiss921BT-RegularA" w:hAnsi="Swiss921BT-RegularA" w:cs="Swiss921BT-RegularA"/>
          <w:sz w:val="26"/>
          <w:szCs w:val="26"/>
          <w:lang w:val="es-ES"/>
        </w:rPr>
        <w:t>la  relevancia</w:t>
      </w:r>
      <w:proofErr w:type="gramEnd"/>
      <w:r w:rsidRPr="00882A88">
        <w:rPr>
          <w:rFonts w:ascii="Swiss921BT-RegularA" w:hAnsi="Swiss921BT-RegularA" w:cs="Swiss921BT-RegularA"/>
          <w:sz w:val="26"/>
          <w:szCs w:val="26"/>
          <w:lang w:val="es-ES"/>
        </w:rPr>
        <w:t xml:space="preserve"> clínica de estas interacciones farmacológicas in vitro. Remdesivir puede aumentar transitoriamente las concentraciones plasmáticas de medicamentos que son sustratos de CYP3A o OATP 1B1/1B3.</w:t>
      </w:r>
    </w:p>
    <w:p w14:paraId="6100D313"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No hay datos disponibles, sin embargo, se puede sugerir que los medicamentos </w:t>
      </w:r>
      <w:proofErr w:type="gramStart"/>
      <w:r w:rsidRPr="00882A88">
        <w:rPr>
          <w:rFonts w:ascii="Swiss921BT-RegularA" w:hAnsi="Swiss921BT-RegularA" w:cs="Swiss921BT-RegularA"/>
          <w:sz w:val="26"/>
          <w:szCs w:val="26"/>
          <w:lang w:val="es-ES"/>
        </w:rPr>
        <w:t>que  son</w:t>
      </w:r>
      <w:proofErr w:type="gramEnd"/>
      <w:r w:rsidRPr="00882A88">
        <w:rPr>
          <w:rFonts w:ascii="Swiss921BT-RegularA" w:hAnsi="Swiss921BT-RegularA" w:cs="Swiss921BT-RegularA"/>
          <w:sz w:val="26"/>
          <w:szCs w:val="26"/>
          <w:lang w:val="es-ES"/>
        </w:rPr>
        <w:t xml:space="preserve"> sustratos de CYP3A4 o sustratos de OATP 1B1/1B3 deben administrarse al menos 2 horas después de Remdesivir. Remdesivir indujo CYP1A2 y potencialmente CYP3</w:t>
      </w:r>
      <w:proofErr w:type="gramStart"/>
      <w:r w:rsidRPr="00882A88">
        <w:rPr>
          <w:rFonts w:ascii="Swiss921BT-RegularA" w:hAnsi="Swiss921BT-RegularA" w:cs="Swiss921BT-RegularA"/>
          <w:sz w:val="26"/>
          <w:szCs w:val="26"/>
          <w:lang w:val="es-ES"/>
        </w:rPr>
        <w:t>A  in</w:t>
      </w:r>
      <w:proofErr w:type="gramEnd"/>
      <w:r w:rsidRPr="00882A88">
        <w:rPr>
          <w:rFonts w:ascii="Swiss921BT-RegularA" w:hAnsi="Swiss921BT-RegularA" w:cs="Swiss921BT-RegularA"/>
          <w:sz w:val="26"/>
          <w:szCs w:val="26"/>
          <w:lang w:val="es-ES"/>
        </w:rPr>
        <w:t xml:space="preserve"> vitro. La coadministración de Remdesivir con sustratos de CYP1A2 o CYP3A4 con un índice terapéutico </w:t>
      </w:r>
      <w:proofErr w:type="gramStart"/>
      <w:r w:rsidRPr="00882A88">
        <w:rPr>
          <w:rFonts w:ascii="Swiss921BT-RegularA" w:hAnsi="Swiss921BT-RegularA" w:cs="Swiss921BT-RegularA"/>
          <w:sz w:val="26"/>
          <w:szCs w:val="26"/>
          <w:lang w:val="es-ES"/>
        </w:rPr>
        <w:t>estrecho  puede</w:t>
      </w:r>
      <w:proofErr w:type="gramEnd"/>
      <w:r w:rsidRPr="00882A88">
        <w:rPr>
          <w:rFonts w:ascii="Swiss921BT-RegularA" w:hAnsi="Swiss921BT-RegularA" w:cs="Swiss921BT-RegularA"/>
          <w:sz w:val="26"/>
          <w:szCs w:val="26"/>
          <w:lang w:val="es-ES"/>
        </w:rPr>
        <w:t xml:space="preserve"> conducir a la pérdida de su  eficacia.</w:t>
      </w:r>
    </w:p>
    <w:p w14:paraId="77AE74F0"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lastRenderedPageBreak/>
        <w:t xml:space="preserve">La dexametasona es un sustrato del CYP3A4 y, aunque Remdesivir inhibe el CYP3A4, debido al rápido aclaramiento de Remdesivir después de la administración intravenosa, es poco probable </w:t>
      </w:r>
      <w:proofErr w:type="gramStart"/>
      <w:r w:rsidRPr="00882A88">
        <w:rPr>
          <w:rFonts w:ascii="Swiss921BT-RegularA" w:hAnsi="Swiss921BT-RegularA" w:cs="Swiss921BT-RegularA"/>
          <w:sz w:val="26"/>
          <w:szCs w:val="26"/>
          <w:lang w:val="es-ES"/>
        </w:rPr>
        <w:t>que  Remdesivir</w:t>
      </w:r>
      <w:proofErr w:type="gramEnd"/>
      <w:r w:rsidRPr="00882A88">
        <w:rPr>
          <w:rFonts w:ascii="Swiss921BT-RegularA" w:hAnsi="Swiss921BT-RegularA" w:cs="Swiss921BT-RegularA"/>
          <w:sz w:val="26"/>
          <w:szCs w:val="26"/>
          <w:lang w:val="es-ES"/>
        </w:rPr>
        <w:t xml:space="preserve"> tenga un efecto significativo sobre la exposición a la dexametasona.</w:t>
      </w:r>
    </w:p>
    <w:p w14:paraId="7AC910BF" w14:textId="77777777" w:rsidR="00882A88" w:rsidRPr="00882A88" w:rsidRDefault="00882A88" w:rsidP="00882A88">
      <w:pPr>
        <w:jc w:val="both"/>
        <w:rPr>
          <w:rFonts w:ascii="Swiss921BT-RegularA" w:hAnsi="Swiss921BT-RegularA" w:cs="Swiss921BT-RegularA"/>
          <w:sz w:val="26"/>
          <w:szCs w:val="26"/>
          <w:lang w:val="es-ES"/>
        </w:rPr>
      </w:pPr>
    </w:p>
    <w:p w14:paraId="0E946F71"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SOBREDOSIFICACIÓN:</w:t>
      </w:r>
    </w:p>
    <w:p w14:paraId="6F8405D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El tratamiento de la sobredosis con Remdesivir debe consistir en medidas de apoyo </w:t>
      </w:r>
      <w:proofErr w:type="gramStart"/>
      <w:r w:rsidRPr="00882A88">
        <w:rPr>
          <w:rFonts w:ascii="Swiss921BT-RegularA" w:hAnsi="Swiss921BT-RegularA" w:cs="Swiss921BT-RegularA"/>
          <w:sz w:val="26"/>
          <w:szCs w:val="26"/>
          <w:lang w:val="es-ES"/>
        </w:rPr>
        <w:t xml:space="preserve">generales,   </w:t>
      </w:r>
      <w:proofErr w:type="gramEnd"/>
      <w:r w:rsidRPr="00882A88">
        <w:rPr>
          <w:rFonts w:ascii="Swiss921BT-RegularA" w:hAnsi="Swiss921BT-RegularA" w:cs="Swiss921BT-RegularA"/>
          <w:sz w:val="26"/>
          <w:szCs w:val="26"/>
          <w:lang w:val="es-ES"/>
        </w:rPr>
        <w:t xml:space="preserve">incluida la monitorización de los signos vitales y la observación del estado clínico del paciente. No </w:t>
      </w:r>
      <w:proofErr w:type="gramStart"/>
      <w:r w:rsidRPr="00882A88">
        <w:rPr>
          <w:rFonts w:ascii="Swiss921BT-RegularA" w:hAnsi="Swiss921BT-RegularA" w:cs="Swiss921BT-RegularA"/>
          <w:sz w:val="26"/>
          <w:szCs w:val="26"/>
          <w:lang w:val="es-ES"/>
        </w:rPr>
        <w:t>existe  un</w:t>
      </w:r>
      <w:proofErr w:type="gramEnd"/>
      <w:r w:rsidRPr="00882A88">
        <w:rPr>
          <w:rFonts w:ascii="Swiss921BT-RegularA" w:hAnsi="Swiss921BT-RegularA" w:cs="Swiss921BT-RegularA"/>
          <w:sz w:val="26"/>
          <w:szCs w:val="26"/>
          <w:lang w:val="es-ES"/>
        </w:rPr>
        <w:t xml:space="preserve"> antídoto específico para la sobredosis de Remdesivir.</w:t>
      </w:r>
    </w:p>
    <w:p w14:paraId="36E1B186"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En caso de sobredosis o ingesta accidental, consultar al Servicio de Toxicología del Hospital de EMERGENCIAS </w:t>
      </w:r>
      <w:proofErr w:type="gramStart"/>
      <w:r w:rsidRPr="00882A88">
        <w:rPr>
          <w:rFonts w:ascii="Swiss921BT-RegularA" w:hAnsi="Swiss921BT-RegularA" w:cs="Swiss921BT-RegularA"/>
          <w:sz w:val="26"/>
          <w:szCs w:val="26"/>
          <w:lang w:val="es-ES"/>
        </w:rPr>
        <w:t>MEDICAS  Tel.</w:t>
      </w:r>
      <w:proofErr w:type="gramEnd"/>
      <w:r w:rsidRPr="00882A88">
        <w:rPr>
          <w:rFonts w:ascii="Swiss921BT-RegularA" w:hAnsi="Swiss921BT-RegularA" w:cs="Swiss921BT-RegularA"/>
          <w:sz w:val="26"/>
          <w:szCs w:val="26"/>
          <w:lang w:val="es-ES"/>
        </w:rPr>
        <w:t>: 220-418 o el 204-800 (int. 011).</w:t>
      </w:r>
    </w:p>
    <w:p w14:paraId="0B642B0A" w14:textId="77777777" w:rsidR="00882A88" w:rsidRPr="00882A88" w:rsidRDefault="00882A88" w:rsidP="00882A88">
      <w:pPr>
        <w:jc w:val="both"/>
        <w:rPr>
          <w:rFonts w:ascii="Swiss921BT-RegularA" w:hAnsi="Swiss921BT-RegularA" w:cs="Swiss921BT-RegularA"/>
          <w:sz w:val="26"/>
          <w:szCs w:val="26"/>
          <w:lang w:val="es-ES"/>
        </w:rPr>
      </w:pPr>
    </w:p>
    <w:p w14:paraId="1CD3CB71"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RESTRICCIONES DE USO:</w:t>
      </w:r>
    </w:p>
    <w:p w14:paraId="0430795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Trastornos de la fertilidad No se dispone de datos en humanos sobre el efecto de Remdesivir sobre la fertilidad. </w:t>
      </w:r>
    </w:p>
    <w:p w14:paraId="52AC6097"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Embarazo: No existen datos o son limitados sobre el uso de Remdesivir en mujeres embarazadas. Remdesivir no debe usarse durante el embarazo a menos que la condición clínica de la mujer requiera tratamiento </w:t>
      </w:r>
      <w:proofErr w:type="gramStart"/>
      <w:r w:rsidRPr="00882A88">
        <w:rPr>
          <w:rFonts w:ascii="Swiss921BT-RegularA" w:hAnsi="Swiss921BT-RegularA" w:cs="Swiss921BT-RegularA"/>
          <w:sz w:val="26"/>
          <w:szCs w:val="26"/>
          <w:lang w:val="es-ES"/>
        </w:rPr>
        <w:t>con  él</w:t>
      </w:r>
      <w:proofErr w:type="gramEnd"/>
      <w:r w:rsidRPr="00882A88">
        <w:rPr>
          <w:rFonts w:ascii="Swiss921BT-RegularA" w:hAnsi="Swiss921BT-RegularA" w:cs="Swiss921BT-RegularA"/>
          <w:sz w:val="26"/>
          <w:szCs w:val="26"/>
          <w:lang w:val="es-ES"/>
        </w:rPr>
        <w:t>.</w:t>
      </w:r>
    </w:p>
    <w:p w14:paraId="3A02541A"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Las mujeres en edad fértil deben utilizar métodos anticonceptivos eficaces durante </w:t>
      </w:r>
      <w:proofErr w:type="gramStart"/>
      <w:r w:rsidRPr="00882A88">
        <w:rPr>
          <w:rFonts w:ascii="Swiss921BT-RegularA" w:hAnsi="Swiss921BT-RegularA" w:cs="Swiss921BT-RegularA"/>
          <w:sz w:val="26"/>
          <w:szCs w:val="26"/>
          <w:lang w:val="es-ES"/>
        </w:rPr>
        <w:t>el  tratamiento</w:t>
      </w:r>
      <w:proofErr w:type="gramEnd"/>
      <w:r w:rsidRPr="00882A88">
        <w:rPr>
          <w:rFonts w:ascii="Swiss921BT-RegularA" w:hAnsi="Swiss921BT-RegularA" w:cs="Swiss921BT-RegularA"/>
          <w:sz w:val="26"/>
          <w:szCs w:val="26"/>
          <w:lang w:val="es-ES"/>
        </w:rPr>
        <w:t>.</w:t>
      </w:r>
    </w:p>
    <w:p w14:paraId="06613BB8"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Lactancia: Se desconoce si Remdesivir se excreta en la leche materna o los efectos en el lactante o los efectos en la producción de leche. Debido al potencial de transmisión viral a los lactantes negativos al SARS-CoV-2 y a las reacciones adversas del fármaco en los lactantes, se debe decidir si interrumpir la lactancia o interrumpir/abstenerse del tratamiento con Remdesivir teniendo en cuenta el beneficio de la lactancia materna para el niño y el beneficio de la terapia para la mujer.</w:t>
      </w:r>
    </w:p>
    <w:p w14:paraId="5B3CC640"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Efectos sobre la capacidad para conducir y utilizar máquinas: Se predice que Remdesivir tiene una influencia nula o insignificante en estas habilidades.</w:t>
      </w:r>
    </w:p>
    <w:p w14:paraId="458E7F3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Incompatibilidades</w:t>
      </w:r>
    </w:p>
    <w:p w14:paraId="06B3EF8D"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 xml:space="preserve">Este medicamento no debe mezclarse ni administrarse simultáneamente con otros medicamentos de la misma línea especializada, excepto los mencionados </w:t>
      </w:r>
      <w:proofErr w:type="gramStart"/>
      <w:r w:rsidRPr="00882A88">
        <w:rPr>
          <w:rFonts w:ascii="Swiss921BT-RegularA" w:hAnsi="Swiss921BT-RegularA" w:cs="Swiss921BT-RegularA"/>
          <w:sz w:val="26"/>
          <w:szCs w:val="26"/>
          <w:lang w:val="es-ES"/>
        </w:rPr>
        <w:t>en  la</w:t>
      </w:r>
      <w:proofErr w:type="gramEnd"/>
      <w:r w:rsidRPr="00882A88">
        <w:rPr>
          <w:rFonts w:ascii="Swiss921BT-RegularA" w:hAnsi="Swiss921BT-RegularA" w:cs="Swiss921BT-RegularA"/>
          <w:sz w:val="26"/>
          <w:szCs w:val="26"/>
          <w:lang w:val="es-ES"/>
        </w:rPr>
        <w:t xml:space="preserve">  Posología y Modo de Uso.</w:t>
      </w:r>
    </w:p>
    <w:p w14:paraId="3FF9A407" w14:textId="77777777" w:rsidR="00882A88" w:rsidRPr="00882A88" w:rsidRDefault="00882A88" w:rsidP="00882A88">
      <w:pPr>
        <w:jc w:val="both"/>
        <w:rPr>
          <w:rFonts w:ascii="Swiss921BT-RegularA" w:hAnsi="Swiss921BT-RegularA" w:cs="Swiss921BT-RegularA"/>
          <w:sz w:val="26"/>
          <w:szCs w:val="26"/>
          <w:lang w:val="es-ES"/>
        </w:rPr>
      </w:pPr>
    </w:p>
    <w:p w14:paraId="67167609"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CONSERVACIÓN:</w:t>
      </w:r>
    </w:p>
    <w:p w14:paraId="63BB1AC6"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Almacenar a temperatura entre 15° y 30°C.</w:t>
      </w:r>
    </w:p>
    <w:p w14:paraId="1BFF002A"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Solución  para</w:t>
      </w:r>
      <w:proofErr w:type="gramEnd"/>
      <w:r w:rsidRPr="00882A88">
        <w:rPr>
          <w:rFonts w:ascii="Swiss921BT-RegularA" w:hAnsi="Swiss921BT-RegularA" w:cs="Swiss921BT-RegularA"/>
          <w:sz w:val="26"/>
          <w:szCs w:val="26"/>
          <w:lang w:val="es-ES"/>
        </w:rPr>
        <w:t xml:space="preserve">  perfusión  reconstituida y diluida.</w:t>
      </w:r>
    </w:p>
    <w:p w14:paraId="20B603C2" w14:textId="77777777" w:rsidR="00882A88" w:rsidRPr="00882A88" w:rsidRDefault="00882A88" w:rsidP="00882A88">
      <w:pPr>
        <w:jc w:val="both"/>
        <w:rPr>
          <w:rFonts w:ascii="Swiss921BT-RegularA" w:hAnsi="Swiss921BT-RegularA" w:cs="Swiss921BT-RegularA"/>
          <w:sz w:val="26"/>
          <w:szCs w:val="26"/>
          <w:lang w:val="es-ES"/>
        </w:rPr>
      </w:pPr>
      <w:proofErr w:type="gramStart"/>
      <w:r w:rsidRPr="00882A88">
        <w:rPr>
          <w:rFonts w:ascii="Swiss921BT-RegularA" w:hAnsi="Swiss921BT-RegularA" w:cs="Swiss921BT-RegularA"/>
          <w:sz w:val="26"/>
          <w:szCs w:val="26"/>
          <w:lang w:val="es-ES"/>
        </w:rPr>
        <w:t>Conserve  la</w:t>
      </w:r>
      <w:proofErr w:type="gramEnd"/>
      <w:r w:rsidRPr="00882A88">
        <w:rPr>
          <w:rFonts w:ascii="Swiss921BT-RegularA" w:hAnsi="Swiss921BT-RegularA" w:cs="Swiss921BT-RegularA"/>
          <w:sz w:val="26"/>
          <w:szCs w:val="26"/>
          <w:lang w:val="es-ES"/>
        </w:rPr>
        <w:t xml:space="preserve">  solución  diluida  de  Remdesivir  para  perfusión  hasta  4 horas  por  debajo  de  25°C  o  24 horas  en nevera (2°C-  8ºC).</w:t>
      </w:r>
    </w:p>
    <w:p w14:paraId="01BADB4F" w14:textId="77777777" w:rsidR="00882A88" w:rsidRPr="00882A88" w:rsidRDefault="00882A88" w:rsidP="00882A88">
      <w:pPr>
        <w:jc w:val="both"/>
        <w:rPr>
          <w:rFonts w:ascii="Swiss921BT-RegularA" w:hAnsi="Swiss921BT-RegularA" w:cs="Swiss921BT-RegularA"/>
          <w:sz w:val="26"/>
          <w:szCs w:val="26"/>
          <w:lang w:val="es-ES"/>
        </w:rPr>
      </w:pPr>
    </w:p>
    <w:p w14:paraId="787C1128"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lastRenderedPageBreak/>
        <w:t xml:space="preserve">PRESENTACIÓN: </w:t>
      </w:r>
    </w:p>
    <w:p w14:paraId="4AAB12D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Caja conteniendo un vial con polvo liofilizado + 1 solvente.</w:t>
      </w:r>
    </w:p>
    <w:p w14:paraId="1FFF5EE9" w14:textId="77777777" w:rsidR="00882A88" w:rsidRPr="00882A88" w:rsidRDefault="00882A88" w:rsidP="00882A88">
      <w:pPr>
        <w:jc w:val="both"/>
        <w:rPr>
          <w:rFonts w:ascii="Swiss921BT-RegularA" w:hAnsi="Swiss921BT-RegularA" w:cs="Swiss921BT-RegularA"/>
          <w:sz w:val="26"/>
          <w:szCs w:val="26"/>
          <w:lang w:val="es-ES"/>
        </w:rPr>
      </w:pPr>
    </w:p>
    <w:p w14:paraId="22E8D415"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Este medicamento debe ser utilizado únicamente por prescripción médica y no podrá repetirse sin nueva indicación del facultativo.</w:t>
      </w:r>
    </w:p>
    <w:p w14:paraId="591CEF63"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En caso de uso de este medicamento sin prescripción médica, la ocurrencia de efectos adversos e indeseables será de exclusiva responsabilidad de quién lo consuma.</w:t>
      </w:r>
    </w:p>
    <w:p w14:paraId="461886ED" w14:textId="77777777" w:rsidR="00882A88" w:rsidRPr="00882A88" w:rsidRDefault="00882A88" w:rsidP="00882A88">
      <w:pPr>
        <w:jc w:val="both"/>
        <w:rPr>
          <w:rFonts w:ascii="Swiss921BT-RegularA" w:hAnsi="Swiss921BT-RegularA" w:cs="Swiss921BT-RegularA"/>
          <w:sz w:val="26"/>
          <w:szCs w:val="26"/>
          <w:lang w:val="es-ES"/>
        </w:rPr>
      </w:pPr>
    </w:p>
    <w:p w14:paraId="35FD0365"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Si Ud. es deportista y está sometido a control de doping, no consuma este producto sin consultar a su médico.</w:t>
      </w:r>
    </w:p>
    <w:p w14:paraId="4678169A" w14:textId="77777777" w:rsidR="00882A88" w:rsidRPr="00882A88" w:rsidRDefault="00882A88" w:rsidP="00882A88">
      <w:pPr>
        <w:jc w:val="both"/>
        <w:rPr>
          <w:rFonts w:ascii="Swiss921BT-RegularA" w:hAnsi="Swiss921BT-RegularA" w:cs="Swiss921BT-RegularA"/>
          <w:sz w:val="26"/>
          <w:szCs w:val="26"/>
          <w:lang w:val="es-ES"/>
        </w:rPr>
      </w:pPr>
    </w:p>
    <w:p w14:paraId="0807F4C8"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Director Técnico: Q.F. Laura Ramírez</w:t>
      </w:r>
    </w:p>
    <w:p w14:paraId="3446402C"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Reg. Prof. Nº 4.142</w:t>
      </w:r>
    </w:p>
    <w:p w14:paraId="0618B593" w14:textId="77777777" w:rsidR="00882A88" w:rsidRPr="00882A88" w:rsidRDefault="00882A88" w:rsidP="00882A88">
      <w:pPr>
        <w:jc w:val="both"/>
        <w:rPr>
          <w:rFonts w:ascii="Swiss921BT-RegularA" w:hAnsi="Swiss921BT-RegularA" w:cs="Swiss921BT-RegularA"/>
          <w:sz w:val="26"/>
          <w:szCs w:val="26"/>
          <w:lang w:val="es-ES"/>
        </w:rPr>
      </w:pPr>
      <w:r w:rsidRPr="00882A88">
        <w:rPr>
          <w:rFonts w:ascii="Swiss921BT-RegularA" w:hAnsi="Swiss921BT-RegularA" w:cs="Swiss921BT-RegularA"/>
          <w:sz w:val="26"/>
          <w:szCs w:val="26"/>
          <w:lang w:val="es-ES"/>
        </w:rPr>
        <w:t>Autorizado por D.N.V.S. del M.S.P. y B.S.</w:t>
      </w:r>
    </w:p>
    <w:p w14:paraId="7CFA76DB" w14:textId="77777777" w:rsidR="00882A88" w:rsidRPr="00882A88" w:rsidRDefault="00882A88" w:rsidP="00882A88">
      <w:pPr>
        <w:jc w:val="both"/>
        <w:rPr>
          <w:rFonts w:ascii="Swiss921BT-RegularA" w:hAnsi="Swiss921BT-RegularA" w:cs="Swiss921BT-RegularA"/>
          <w:sz w:val="26"/>
          <w:szCs w:val="26"/>
          <w:lang w:val="es-ES"/>
        </w:rPr>
      </w:pPr>
    </w:p>
    <w:p w14:paraId="2FAEA114" w14:textId="77777777" w:rsidR="00882A88" w:rsidRPr="00882A88" w:rsidRDefault="00882A88" w:rsidP="00882A88">
      <w:pPr>
        <w:jc w:val="both"/>
        <w:rPr>
          <w:rFonts w:ascii="Swiss921BT-RegularA" w:hAnsi="Swiss921BT-RegularA" w:cs="Swiss921BT-RegularA"/>
          <w:sz w:val="26"/>
          <w:szCs w:val="26"/>
          <w:lang w:val="es-ES"/>
        </w:rPr>
      </w:pPr>
    </w:p>
    <w:p w14:paraId="27B9D880" w14:textId="596636EF" w:rsidR="004F6279" w:rsidRPr="00882A88" w:rsidRDefault="00882A88" w:rsidP="00882A88">
      <w:pPr>
        <w:jc w:val="both"/>
      </w:pPr>
      <w:r w:rsidRPr="00882A88">
        <w:rPr>
          <w:rFonts w:ascii="Swiss921BT-RegularA" w:hAnsi="Swiss921BT-RegularA" w:cs="Swiss921BT-RegularA"/>
          <w:sz w:val="26"/>
          <w:szCs w:val="26"/>
          <w:lang w:val="es-ES"/>
        </w:rPr>
        <w:t>MANTENER FUERA DEL ALCANCE DE LOS NIÑOS</w:t>
      </w:r>
    </w:p>
    <w:sectPr w:rsidR="004F6279" w:rsidRPr="00882A88" w:rsidSect="004F62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921BT-RegularA">
    <w:altName w:val="Calibri"/>
    <w:panose1 w:val="00000000000000000000"/>
    <w:charset w:val="00"/>
    <w:family w:val="auto"/>
    <w:notTrueType/>
    <w:pitch w:val="default"/>
    <w:sig w:usb0="00000003" w:usb1="00000000" w:usb2="00000000" w:usb3="00000000" w:csb0="00000001"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79"/>
    <w:rsid w:val="001562FC"/>
    <w:rsid w:val="004F6279"/>
    <w:rsid w:val="0074021E"/>
    <w:rsid w:val="00747801"/>
    <w:rsid w:val="00882A88"/>
    <w:rsid w:val="00B61E7F"/>
    <w:rsid w:val="00CF3E16"/>
    <w:rsid w:val="00E164F8"/>
    <w:rsid w:val="00FC1FF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17F2"/>
  <w15:chartTrackingRefBased/>
  <w15:docId w15:val="{7A58D579-F7C1-49EE-BBEB-C6E8014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E164F8"/>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3999</Words>
  <Characters>21998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4</cp:revision>
  <dcterms:created xsi:type="dcterms:W3CDTF">2020-10-02T14:42:00Z</dcterms:created>
  <dcterms:modified xsi:type="dcterms:W3CDTF">2020-10-09T11:32:00Z</dcterms:modified>
</cp:coreProperties>
</file>