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AB" w:rsidRDefault="00C174AB" w:rsidP="00C174AB">
      <w:pPr>
        <w:pStyle w:val="NormalWeb"/>
      </w:pPr>
      <w:bookmarkStart w:id="0" w:name="_GoBack"/>
      <w:bookmarkEnd w:id="0"/>
      <w:r>
        <w:t xml:space="preserve">BOLIXIN </w:t>
      </w:r>
    </w:p>
    <w:p w:rsidR="00C174AB" w:rsidRDefault="00C174AB" w:rsidP="00C174AB">
      <w:pPr>
        <w:pStyle w:val="NormalWeb"/>
      </w:pPr>
      <w:r>
        <w:t xml:space="preserve">MODAFINILO 200 mg </w:t>
      </w:r>
    </w:p>
    <w:p w:rsidR="00C174AB" w:rsidRDefault="00C174AB" w:rsidP="00C174AB">
      <w:pPr>
        <w:pStyle w:val="NormalWeb"/>
      </w:pPr>
      <w:r>
        <w:t xml:space="preserve">Venta Bajo Receta Simple Archivada Comprimidos </w:t>
      </w:r>
    </w:p>
    <w:p w:rsidR="00C174AB" w:rsidRDefault="00C174AB" w:rsidP="00C174AB">
      <w:pPr>
        <w:pStyle w:val="NormalWeb"/>
      </w:pPr>
      <w:r>
        <w:t xml:space="preserve">Industria Paraguaya V.A.: Oral </w:t>
      </w:r>
    </w:p>
    <w:p w:rsidR="00C174AB" w:rsidRDefault="00C174AB" w:rsidP="00C174AB">
      <w:pPr>
        <w:pStyle w:val="NormalWeb"/>
      </w:pPr>
      <w:r>
        <w:t>FORMULA:</w:t>
      </w:r>
    </w:p>
    <w:p w:rsidR="00C174AB" w:rsidRDefault="00C174AB" w:rsidP="00C174AB">
      <w:pPr>
        <w:pStyle w:val="NormalWeb"/>
      </w:pPr>
      <w:r>
        <w:t>Cada comprimido contiene:</w:t>
      </w:r>
    </w:p>
    <w:p w:rsidR="00C174AB" w:rsidRDefault="00C174AB" w:rsidP="00C174AB">
      <w:pPr>
        <w:pStyle w:val="NormalWeb"/>
      </w:pPr>
      <w:r>
        <w:t>Modafinilo ........................................................................................................................200 mg.</w:t>
      </w:r>
    </w:p>
    <w:p w:rsidR="00C174AB" w:rsidRDefault="00C174AB" w:rsidP="00C174AB">
      <w:pPr>
        <w:pStyle w:val="NormalWeb"/>
      </w:pPr>
      <w:r>
        <w:t>Excipientes...........................................................................................................................c.s.p.</w:t>
      </w:r>
    </w:p>
    <w:p w:rsidR="00C174AB" w:rsidRDefault="00C174AB" w:rsidP="00C174AB">
      <w:pPr>
        <w:pStyle w:val="NormalWeb"/>
      </w:pPr>
      <w:r>
        <w:t>ACCION TERAPEUTICA:</w:t>
      </w:r>
    </w:p>
    <w:p w:rsidR="00C174AB" w:rsidRDefault="00C174AB" w:rsidP="00C174AB">
      <w:pPr>
        <w:pStyle w:val="NormalWeb"/>
      </w:pPr>
      <w:r>
        <w:t>Estimulante del Sistema Nervioso Central</w:t>
      </w:r>
    </w:p>
    <w:p w:rsidR="00C174AB" w:rsidRDefault="00C174AB" w:rsidP="00C174AB">
      <w:pPr>
        <w:pStyle w:val="NormalWeb"/>
      </w:pPr>
      <w:r>
        <w:t>MECANISMO DE ACCION Y DATOS FARMACOCINETICOS:</w:t>
      </w:r>
    </w:p>
    <w:p w:rsidR="00C174AB" w:rsidRDefault="00C174AB" w:rsidP="00C174AB">
      <w:pPr>
        <w:pStyle w:val="NormalWeb"/>
      </w:pPr>
      <w:r>
        <w:t>Propiedades farmacodinámicas:</w:t>
      </w:r>
    </w:p>
    <w:p w:rsidR="00C174AB" w:rsidRDefault="00C174AB" w:rsidP="00C174AB">
      <w:pPr>
        <w:pStyle w:val="NormalWeb"/>
      </w:pPr>
      <w:r>
        <w:t>Grupo farmacoterapéutico: Psicoanaléptico, agentes simpaticomiméticos de acción central, código ATC: N06BA.</w:t>
      </w:r>
    </w:p>
    <w:p w:rsidR="00C174AB" w:rsidRDefault="00C174AB" w:rsidP="00C174AB">
      <w:pPr>
        <w:pStyle w:val="NormalWeb"/>
      </w:pPr>
      <w:r>
        <w:t>Modafinilo favorece la alerta. Se desconoce el mecanismo o los mecanismos precisos a través de los cuales Modafinilo favorece la alerta.</w:t>
      </w:r>
    </w:p>
    <w:p w:rsidR="00C174AB" w:rsidRDefault="00C174AB" w:rsidP="00C174AB">
      <w:pPr>
        <w:pStyle w:val="NormalWeb"/>
      </w:pPr>
      <w:r>
        <w:t xml:space="preserve">Modafinilo presenta interacciones débiles o insignificantes con los receptores implicados en la regulación de los estados de sueño/vigilia (p. ej. Adenosina, Benzodiazepina, Dopamina, GABA, Histamina, Melatonina, Norepinefrina, Orexina y Serotonina). Modafinilo tampoco inhibe las 9 de 12 actividades de la adenililciclasa, catecol-O-metiltransferasa, ácido glutámico descarboxilasa MAO-A o B,óxido nítrico sintetasa, fosfodiesterasas II-VI o tirosin hidroxilasa. </w:t>
      </w:r>
    </w:p>
    <w:p w:rsidR="00C174AB" w:rsidRDefault="00C174AB" w:rsidP="00C174AB">
      <w:pPr>
        <w:pStyle w:val="NormalWeb"/>
      </w:pPr>
      <w:r>
        <w:t xml:space="preserve">Aunque Modafinilo no es un agonista de acción directa del receptor de Dopamina, el Modafinilo se une al transportador de Dopamina e inhibe la recaptación de Dopamina. </w:t>
      </w:r>
    </w:p>
    <w:p w:rsidR="00C174AB" w:rsidRDefault="00C174AB" w:rsidP="00C174AB">
      <w:pPr>
        <w:pStyle w:val="NormalWeb"/>
      </w:pPr>
      <w:r>
        <w:t>Los efectos que favorecen la alerta de Modafinilo son antagonizados por los antagonistas de los receptores D1/D2, lo que sugiere que posee una actividad agonista indirecta.</w:t>
      </w:r>
    </w:p>
    <w:p w:rsidR="00C174AB" w:rsidRDefault="00C174AB" w:rsidP="00C174AB">
      <w:pPr>
        <w:pStyle w:val="NormalWeb"/>
      </w:pPr>
      <w:r>
        <w:t xml:space="preserve">Modafinilo no parece ser un agonista directo del adrenoceptor a1. Sin embargo, se une al transportador de Norepinefrina e inhibe la recaptación de Norepinefrina, pero estas interacciones son más débiles que las observadas con el transportador de Dopamina. Aun cuando la alerta inducida por Modafinilo puede atenuarse mediante el antagonista </w:t>
      </w:r>
      <w:r>
        <w:lastRenderedPageBreak/>
        <w:t>del adrenoceptor a1, Prazosina, en otros sistemas de ensayo (p. ej. conducto deferente) que responden a los agonistas de adrenoceptores a, Modafinilo es inactivo.</w:t>
      </w:r>
    </w:p>
    <w:p w:rsidR="00C174AB" w:rsidRDefault="00C174AB" w:rsidP="00C174AB">
      <w:pPr>
        <w:pStyle w:val="NormalWeb"/>
      </w:pPr>
      <w:r>
        <w:t>La dosis equivalente que favorecen la alerta, de Metilfenidato y Anfetamina, aumentan la activación neuronal en el cerebro, mientras que Modafinilo a diferencia de los estimulantes psicomotores clásicos, afecta predominantemente las regiones cerebrales implicadas en la regulación de la excitación, sueño, alerta y vigilia.</w:t>
      </w:r>
    </w:p>
    <w:p w:rsidR="00C174AB" w:rsidRDefault="00C174AB" w:rsidP="00C174AB">
      <w:pPr>
        <w:pStyle w:val="NormalWeb"/>
      </w:pPr>
      <w:r>
        <w:t xml:space="preserve">En humanos, Modafinilo restaura y/o mejora el nivel y la duración de la vigilia y la alerta diurna proporcionalmente a la dosis. La administración de Modafinilo produce cambios electrofisiológicos indicativos de aumento de la alerta y mejoras en las mediciones objetivas de la capacidad de mantener la vigilia. </w:t>
      </w:r>
    </w:p>
    <w:p w:rsidR="00C174AB" w:rsidRDefault="00C174AB" w:rsidP="00C174AB">
      <w:pPr>
        <w:pStyle w:val="NormalWeb"/>
      </w:pPr>
      <w:r>
        <w:t>La eficacia de Modafinilo en pacientes con apnea obstructiva del sueño (AOS) que presentan somnolencia diurna excesiva a pesar del tratamiento con presión respiratoria positiva contínua (CPAP) es limitada. En vista de ello, y debido a su conocido perfil de seguridad, los riesgos superan el beneficio.</w:t>
      </w:r>
    </w:p>
    <w:p w:rsidR="00C174AB" w:rsidRDefault="00C174AB" w:rsidP="00C174AB">
      <w:pPr>
        <w:pStyle w:val="NormalWeb"/>
      </w:pPr>
      <w:r>
        <w:t>Es posible el riesgo cardiovascular con el uso de Modafinilo. Se sugiere un aumento de incidencia de ictus en los pacientes tratados con Modafinilo; sin embargo, la declaración no es consistente.</w:t>
      </w:r>
    </w:p>
    <w:p w:rsidR="00C174AB" w:rsidRDefault="00C174AB" w:rsidP="00C174AB">
      <w:pPr>
        <w:pStyle w:val="NormalWeb"/>
      </w:pPr>
      <w:r>
        <w:t>Propiedades farmacocinéticas</w:t>
      </w:r>
    </w:p>
    <w:p w:rsidR="00C174AB" w:rsidRDefault="00C174AB" w:rsidP="00C174AB">
      <w:pPr>
        <w:pStyle w:val="NormalWeb"/>
      </w:pPr>
      <w:r>
        <w:t>Modafinilo es un compuesto racémico y sus enantiómeros presentan farmacocinéticas diferentes, siendo la t1/2 de eliminación del isómero R tres veces la del isómero S, en humanos adultos.</w:t>
      </w:r>
    </w:p>
    <w:p w:rsidR="00C174AB" w:rsidRDefault="00C174AB" w:rsidP="00C174AB">
      <w:pPr>
        <w:pStyle w:val="NormalWeb"/>
      </w:pPr>
      <w:r>
        <w:t>Linealidad/no linealidad</w:t>
      </w:r>
    </w:p>
    <w:p w:rsidR="00C174AB" w:rsidRDefault="00C174AB" w:rsidP="00C174AB">
      <w:pPr>
        <w:pStyle w:val="NormalWeb"/>
      </w:pPr>
      <w:r>
        <w:t>Las propiedades farmacocinéticas de Modafinilo son lineales e independientes del tiempo. La exposición sistémica aumenta en forma proporcional a la dosis, en el intervalo comprendido entre 200 y 600 mg.</w:t>
      </w:r>
    </w:p>
    <w:p w:rsidR="00C174AB" w:rsidRDefault="00C174AB" w:rsidP="00C174AB">
      <w:pPr>
        <w:pStyle w:val="NormalWeb"/>
      </w:pPr>
      <w:r>
        <w:t>Absorción</w:t>
      </w:r>
    </w:p>
    <w:p w:rsidR="00C174AB" w:rsidRDefault="00C174AB" w:rsidP="00C174AB">
      <w:pPr>
        <w:pStyle w:val="NormalWeb"/>
      </w:pPr>
      <w:r>
        <w:t>La absorción de Modafinilo es buena alcanzándose concentraciones plasmáticas máximas aproximadamente a las dos a cuatro horas después de la administración.</w:t>
      </w:r>
    </w:p>
    <w:p w:rsidR="00C174AB" w:rsidRDefault="00C174AB" w:rsidP="00C174AB">
      <w:pPr>
        <w:pStyle w:val="NormalWeb"/>
      </w:pPr>
      <w:r>
        <w:t>La ingesta de alimento no posee efecto sobre la biodisponibilidad global de Modafinilo. No obstante, la absorción (tmáx) puede verse retardada en aproximadamente una hora cuando se administra con la comida.</w:t>
      </w:r>
    </w:p>
    <w:p w:rsidR="00C174AB" w:rsidRDefault="00C174AB" w:rsidP="00C174AB">
      <w:pPr>
        <w:pStyle w:val="NormalWeb"/>
      </w:pPr>
      <w:r>
        <w:t>Distribución</w:t>
      </w:r>
    </w:p>
    <w:p w:rsidR="00C174AB" w:rsidRDefault="00C174AB" w:rsidP="00C174AB">
      <w:pPr>
        <w:pStyle w:val="NormalWeb"/>
      </w:pPr>
      <w:r>
        <w:t>Modafinilo se fija moderadamente a las proteínas plasmáticas (aproximadamente en un 60%), esencialmente a la albúmina, lo que indica un bajo riesgo de interacción con fármacos fuertemente ligados.</w:t>
      </w:r>
    </w:p>
    <w:p w:rsidR="00C174AB" w:rsidRDefault="00C174AB" w:rsidP="00C174AB">
      <w:pPr>
        <w:pStyle w:val="NormalWeb"/>
      </w:pPr>
      <w:r>
        <w:t>Biotransformación</w:t>
      </w:r>
    </w:p>
    <w:p w:rsidR="00C174AB" w:rsidRDefault="00C174AB" w:rsidP="00C174AB">
      <w:pPr>
        <w:pStyle w:val="NormalWeb"/>
      </w:pPr>
      <w:r>
        <w:lastRenderedPageBreak/>
        <w:t>Modafinilo se metaboliza en el hígado. El metabolito principal (40 a 50% de la dosis), Modafinilo ácido, carece de actividad farmacológica.</w:t>
      </w:r>
    </w:p>
    <w:p w:rsidR="00C174AB" w:rsidRDefault="00C174AB" w:rsidP="00C174AB">
      <w:pPr>
        <w:pStyle w:val="NormalWeb"/>
      </w:pPr>
      <w:r>
        <w:t>Eliminación</w:t>
      </w:r>
    </w:p>
    <w:p w:rsidR="00C174AB" w:rsidRDefault="00C174AB" w:rsidP="00C174AB">
      <w:pPr>
        <w:pStyle w:val="NormalWeb"/>
      </w:pPr>
      <w:r>
        <w:t>La excreción de Modafinilo y de sus metabolitos es fundamentalmente renal, con una pequeña proporción que se elimina de forma inalterada (&lt; 10% de la dosis).</w:t>
      </w:r>
    </w:p>
    <w:p w:rsidR="00C174AB" w:rsidRDefault="00C174AB" w:rsidP="00C174AB">
      <w:pPr>
        <w:pStyle w:val="NormalWeb"/>
      </w:pPr>
      <w:r>
        <w:t>La semivida de eliminación de Modafinilo tras dosis múltiples es de aproximadamente 15 horas.</w:t>
      </w:r>
    </w:p>
    <w:p w:rsidR="00C174AB" w:rsidRDefault="00C174AB" w:rsidP="00C174AB">
      <w:pPr>
        <w:pStyle w:val="NormalWeb"/>
      </w:pPr>
      <w:r>
        <w:t>Insuficiencia renal</w:t>
      </w:r>
    </w:p>
    <w:p w:rsidR="00C174AB" w:rsidRDefault="00C174AB" w:rsidP="00C174AB">
      <w:pPr>
        <w:pStyle w:val="NormalWeb"/>
      </w:pPr>
      <w:r>
        <w:t>La insuficiencia renal crónica grave (aclaramiento de creatinina hasta 20 mL/min) no afectó de modo significativo la farmacocinética de Modafinilo administrado a la dosis de 200 mg, aunque la exposición al Modafinilo ácido aumentó.</w:t>
      </w:r>
    </w:p>
    <w:p w:rsidR="00C174AB" w:rsidRDefault="00C174AB" w:rsidP="00C174AB">
      <w:pPr>
        <w:pStyle w:val="NormalWeb"/>
      </w:pPr>
      <w:r>
        <w:t>No existe información adecuada para determinar la seguridad y la eficacia de la dosificación en pacientes con insuficiencia renal.</w:t>
      </w:r>
    </w:p>
    <w:p w:rsidR="00C174AB" w:rsidRDefault="00C174AB" w:rsidP="00C174AB">
      <w:pPr>
        <w:pStyle w:val="NormalWeb"/>
      </w:pPr>
      <w:r>
        <w:t>Insuficiencia hepática</w:t>
      </w:r>
    </w:p>
    <w:p w:rsidR="00C174AB" w:rsidRDefault="00C174AB" w:rsidP="00C174AB">
      <w:pPr>
        <w:pStyle w:val="NormalWeb"/>
      </w:pPr>
      <w:r>
        <w:t>En pacientes con insuficiencia hepática grave se debe reducir la dosis de Modafinilo a la mitad.</w:t>
      </w:r>
    </w:p>
    <w:p w:rsidR="00C174AB" w:rsidRDefault="00C174AB" w:rsidP="00C174AB">
      <w:pPr>
        <w:pStyle w:val="NormalWeb"/>
      </w:pPr>
      <w:r>
        <w:t>Pacientes de edad avanzada</w:t>
      </w:r>
    </w:p>
    <w:p w:rsidR="00C174AB" w:rsidRDefault="00C174AB" w:rsidP="00C174AB">
      <w:pPr>
        <w:pStyle w:val="NormalWeb"/>
      </w:pPr>
      <w:r>
        <w:t>Los datos disponibles sobre el uso de Modafinilo en pacientes ancianos son limitados. Se recomienda que los pacientes mayores de 65 años comiencen la terapia con 100 mg al día debido a la posibilidad de un aclaramiento reducido y una exposición sistémica aumentada.</w:t>
      </w:r>
    </w:p>
    <w:p w:rsidR="00C174AB" w:rsidRDefault="00C174AB" w:rsidP="00C174AB">
      <w:pPr>
        <w:pStyle w:val="NormalWeb"/>
      </w:pPr>
      <w:r>
        <w:t>Población pediátrica</w:t>
      </w:r>
    </w:p>
    <w:p w:rsidR="00C174AB" w:rsidRDefault="00C174AB" w:rsidP="00C174AB">
      <w:pPr>
        <w:pStyle w:val="NormalWeb"/>
      </w:pPr>
      <w:r>
        <w:t xml:space="preserve">En pacientes de 6 a 7 años de edad, la vida media estimada es de aproximadamente 7 horas y aumenta con la edad aproximándose sus valores a los correspondientes a los adultos (aproximadamente 15 horas). </w:t>
      </w:r>
    </w:p>
    <w:p w:rsidR="00C174AB" w:rsidRDefault="00C174AB" w:rsidP="00C174AB">
      <w:pPr>
        <w:pStyle w:val="NormalWeb"/>
      </w:pPr>
      <w:r>
        <w:t xml:space="preserve">Esta diferencia en el aclaramiento se ve parcialmente contrarrestada por la menor talla de los pacientes jóvenes y su menor peso, lo que resulta en una exposición comparable tras la administración de dosis comparables. </w:t>
      </w:r>
    </w:p>
    <w:p w:rsidR="00C174AB" w:rsidRDefault="00C174AB" w:rsidP="00C174AB">
      <w:pPr>
        <w:pStyle w:val="NormalWeb"/>
      </w:pPr>
      <w:r>
        <w:t>En comparación con los adultos, en los niños y adolescentes se presentan concentraciones superiores de uno de los metabolitos circulantes, Modafinilsulfona.</w:t>
      </w:r>
    </w:p>
    <w:p w:rsidR="00C174AB" w:rsidRDefault="00C174AB" w:rsidP="00C174AB">
      <w:pPr>
        <w:pStyle w:val="NormalWeb"/>
      </w:pPr>
      <w:r>
        <w:t>Adicionalmente, tras la administración de dosis repetidas de Modafinilo a niños y adolescentes se observa una reducción en la exposición sistémica dependiente del tiempo, que se estabiliza aproximadamente en la semana 6. Una vez alcanzado el estado de equilibrio, las propiedades farmacocinéticas de Modafinilo no muestran cambios con la administración continuada a lo largo de un año.</w:t>
      </w:r>
    </w:p>
    <w:p w:rsidR="00C174AB" w:rsidRDefault="00C174AB" w:rsidP="00C174AB">
      <w:pPr>
        <w:pStyle w:val="NormalWeb"/>
      </w:pPr>
      <w:r>
        <w:lastRenderedPageBreak/>
        <w:t>INDICACIONES TERAPEUTICAS:</w:t>
      </w:r>
    </w:p>
    <w:p w:rsidR="00C174AB" w:rsidRDefault="00C174AB" w:rsidP="00C174AB">
      <w:pPr>
        <w:pStyle w:val="NormalWeb"/>
      </w:pPr>
      <w:r>
        <w:t>Modafinilo está indicado en adultos para el tratamiento de la somnolencia excesiva asociada a narcolepsia con o sin cataplejia.</w:t>
      </w:r>
    </w:p>
    <w:p w:rsidR="00C174AB" w:rsidRDefault="00C174AB" w:rsidP="00C174AB">
      <w:pPr>
        <w:pStyle w:val="NormalWeb"/>
      </w:pPr>
      <w:r>
        <w:t>La somnolencia excesiva se define como la dificultad en mantener la vigilia y un aumento de la probabilidad de quedarse dormido en situaciones inapropiadas.</w:t>
      </w:r>
    </w:p>
    <w:p w:rsidR="00C174AB" w:rsidRDefault="00C174AB" w:rsidP="00C174AB">
      <w:pPr>
        <w:pStyle w:val="NormalWeb"/>
      </w:pPr>
      <w:r>
        <w:t>POSOLOGIA:</w:t>
      </w:r>
    </w:p>
    <w:p w:rsidR="00C174AB" w:rsidRDefault="00C174AB" w:rsidP="00C174AB">
      <w:pPr>
        <w:pStyle w:val="NormalWeb"/>
      </w:pPr>
      <w:r>
        <w:t xml:space="preserve">Vía oral. </w:t>
      </w:r>
    </w:p>
    <w:p w:rsidR="00C174AB" w:rsidRDefault="00C174AB" w:rsidP="00C174AB">
      <w:pPr>
        <w:pStyle w:val="NormalWeb"/>
      </w:pPr>
      <w:r>
        <w:t>El tratamiento se debe instaurar por un médico especialista en trastornos del sueño o bajo su supervisión (ver Indicaciones Terapéuticas).</w:t>
      </w:r>
    </w:p>
    <w:p w:rsidR="00C174AB" w:rsidRDefault="00C174AB" w:rsidP="00C174AB">
      <w:pPr>
        <w:pStyle w:val="NormalWeb"/>
      </w:pPr>
      <w:r>
        <w:t>El diagnóstico de narcolepsia debe efectuarse de conformidad con la directriz Internacional de Clasificación de Alteraciones del Sueño (ICSD2).</w:t>
      </w:r>
    </w:p>
    <w:p w:rsidR="00C174AB" w:rsidRDefault="00C174AB" w:rsidP="00C174AB">
      <w:pPr>
        <w:pStyle w:val="NormalWeb"/>
      </w:pPr>
      <w:r>
        <w:t>Se debe realizar periódicamente la monitorización del paciente y la evaluación clínica de la necesidad del tratamiento.</w:t>
      </w:r>
    </w:p>
    <w:p w:rsidR="00C174AB" w:rsidRDefault="00C174AB" w:rsidP="00C174AB">
      <w:pPr>
        <w:pStyle w:val="NormalWeb"/>
      </w:pPr>
      <w:r>
        <w:t>Posología</w:t>
      </w:r>
    </w:p>
    <w:p w:rsidR="00C174AB" w:rsidRDefault="00C174AB" w:rsidP="00C174AB">
      <w:pPr>
        <w:pStyle w:val="NormalWeb"/>
      </w:pPr>
      <w:r>
        <w:t>Se recomienda una dosis inicial de 200 mg al día. La dosis diaria total se puede tomar en una sola toma por la mañana o repartida en dos administraciones, una por la mañana y otra al mediodía, de acuerdo con la valoración del médico y la respuesta del paciente.</w:t>
      </w:r>
    </w:p>
    <w:p w:rsidR="00C174AB" w:rsidRDefault="00C174AB" w:rsidP="00C174AB">
      <w:pPr>
        <w:pStyle w:val="NormalWeb"/>
      </w:pPr>
      <w:r>
        <w:t>Se pueden utilizar dosis de hasta 400 mg administradas en una o dos tomas divididas, en pacientes con una respuesta insuficiente a la dosis inicial de 200 mg de Modafinilo.</w:t>
      </w:r>
    </w:p>
    <w:p w:rsidR="00C174AB" w:rsidRDefault="00C174AB" w:rsidP="00C174AB">
      <w:pPr>
        <w:pStyle w:val="NormalWeb"/>
      </w:pPr>
      <w:r>
        <w:t>Tratamientos a largo plazo</w:t>
      </w:r>
    </w:p>
    <w:p w:rsidR="00C174AB" w:rsidRDefault="00C174AB" w:rsidP="00C174AB">
      <w:pPr>
        <w:pStyle w:val="NormalWeb"/>
      </w:pPr>
      <w:r>
        <w:t>Los médicos que prescriban Modafinilo por períodos prolongados deben proceder a una reevaluación periódica del uso a largo plazo en los pacientes individuales.</w:t>
      </w:r>
    </w:p>
    <w:p w:rsidR="00C174AB" w:rsidRDefault="00C174AB" w:rsidP="00C174AB">
      <w:pPr>
        <w:pStyle w:val="NormalWeb"/>
      </w:pPr>
      <w:r>
        <w:t>Pacientes con insuficiencia renal</w:t>
      </w:r>
    </w:p>
    <w:p w:rsidR="00C174AB" w:rsidRDefault="00C174AB" w:rsidP="00C174AB">
      <w:pPr>
        <w:pStyle w:val="NormalWeb"/>
      </w:pPr>
      <w:r>
        <w:t>No existe información adecuada para determinar la seguridad y la eficacia de la dosificación en los pacientes con insuficiencia renal (ver Propiedades Farmacocinéticas).</w:t>
      </w:r>
    </w:p>
    <w:p w:rsidR="00C174AB" w:rsidRDefault="00C174AB" w:rsidP="00C174AB">
      <w:pPr>
        <w:pStyle w:val="NormalWeb"/>
      </w:pPr>
      <w:r>
        <w:t>Pacientes con insuficiencia hepática</w:t>
      </w:r>
    </w:p>
    <w:p w:rsidR="00C174AB" w:rsidRDefault="00C174AB" w:rsidP="00C174AB">
      <w:pPr>
        <w:pStyle w:val="NormalWeb"/>
      </w:pPr>
      <w:r>
        <w:t>En pacientes con insuficiencia hepática grave se debe reducir la dosis de Modafinilo a la mitad (ver Propiedades Farmacocinéticas).</w:t>
      </w:r>
    </w:p>
    <w:p w:rsidR="00C174AB" w:rsidRDefault="00C174AB" w:rsidP="00C174AB">
      <w:pPr>
        <w:pStyle w:val="NormalWeb"/>
      </w:pPr>
      <w:r>
        <w:t>Pacientes de edad avanzada</w:t>
      </w:r>
    </w:p>
    <w:p w:rsidR="00C174AB" w:rsidRDefault="00C174AB" w:rsidP="00C174AB">
      <w:pPr>
        <w:pStyle w:val="NormalWeb"/>
      </w:pPr>
      <w:r>
        <w:t>Los datos disponibles sobre el uso de Modafinilo en pacientes ancianos son limitados. Se recomienda que los pacientes mayores de 65 años comiencen la terapia con 100 mg al día debido a la posibilidad de un aclaramiento reducido y una exposición sistémica aumentada.</w:t>
      </w:r>
    </w:p>
    <w:p w:rsidR="00C174AB" w:rsidRDefault="00C174AB" w:rsidP="00C174AB">
      <w:pPr>
        <w:pStyle w:val="NormalWeb"/>
      </w:pPr>
      <w:r>
        <w:t>Población pediátrica</w:t>
      </w:r>
    </w:p>
    <w:p w:rsidR="00C174AB" w:rsidRDefault="00C174AB" w:rsidP="00C174AB">
      <w:pPr>
        <w:pStyle w:val="NormalWeb"/>
      </w:pPr>
      <w:r>
        <w:t>Modafinilo no se debe usar en niños de edad inferior a 18 años debido a problemas de seguridad y eficacia (ver Precauciones y Advertencias).</w:t>
      </w:r>
    </w:p>
    <w:p w:rsidR="00C174AB" w:rsidRDefault="00C174AB" w:rsidP="00C174AB">
      <w:pPr>
        <w:pStyle w:val="NormalWeb"/>
      </w:pPr>
      <w:r>
        <w:t>Forma de administración</w:t>
      </w:r>
    </w:p>
    <w:p w:rsidR="00C174AB" w:rsidRDefault="00C174AB" w:rsidP="00C174AB">
      <w:pPr>
        <w:pStyle w:val="NormalWeb"/>
      </w:pPr>
      <w:r>
        <w:t>Para uso oral. Los comprimidos se deben tragar enteros</w:t>
      </w:r>
    </w:p>
    <w:p w:rsidR="00C174AB" w:rsidRDefault="00C174AB" w:rsidP="00C174AB">
      <w:pPr>
        <w:pStyle w:val="NormalWeb"/>
      </w:pPr>
      <w:r>
        <w:t>CONTRAINDICACIONES:</w:t>
      </w:r>
    </w:p>
    <w:p w:rsidR="00C174AB" w:rsidRDefault="00C174AB" w:rsidP="00C174AB">
      <w:pPr>
        <w:pStyle w:val="NormalWeb"/>
      </w:pPr>
      <w:r>
        <w:t xml:space="preserve">Hipersensibilidad al principio activo. </w:t>
      </w:r>
    </w:p>
    <w:p w:rsidR="00C174AB" w:rsidRDefault="00C174AB" w:rsidP="00C174AB">
      <w:pPr>
        <w:pStyle w:val="NormalWeb"/>
      </w:pPr>
      <w:r>
        <w:t>Hipertensión grave o moderada no controlada y pacientes con arritmias cardíacas</w:t>
      </w:r>
    </w:p>
    <w:p w:rsidR="00C174AB" w:rsidRDefault="00C174AB" w:rsidP="00C174AB">
      <w:pPr>
        <w:pStyle w:val="NormalWeb"/>
      </w:pPr>
      <w:r>
        <w:t>PRECAUCIONES Y ADVERTENCIAS:</w:t>
      </w:r>
    </w:p>
    <w:p w:rsidR="00C174AB" w:rsidRDefault="00C174AB" w:rsidP="00C174AB">
      <w:pPr>
        <w:pStyle w:val="NormalWeb"/>
      </w:pPr>
      <w:r>
        <w:t>Diagnóstico de alteraciones del sueño</w:t>
      </w:r>
    </w:p>
    <w:p w:rsidR="00C174AB" w:rsidRDefault="00C174AB" w:rsidP="00C174AB">
      <w:pPr>
        <w:pStyle w:val="NormalWeb"/>
      </w:pPr>
      <w:r>
        <w:t>Modafinilo se debe utilizar únicamente en pacientes en los que se ha realizado una evaluación completa de su somnolencia excesiva y en los que se ha llegado a un diagnóstico de narcolepsia de conformidad con los criterios diagnósticos de la ICSD.</w:t>
      </w:r>
    </w:p>
    <w:p w:rsidR="00C174AB" w:rsidRDefault="00C174AB" w:rsidP="00C174AB">
      <w:pPr>
        <w:pStyle w:val="NormalWeb"/>
      </w:pPr>
      <w:r>
        <w:t>Dicha evaluación consiste, además del historial del paciente, en el estudio en una instalación de laboratorio de mediciones del sueño y la exclusión de otras causas posibles de la hipersomnia observada.</w:t>
      </w:r>
    </w:p>
    <w:p w:rsidR="00C174AB" w:rsidRDefault="00C174AB" w:rsidP="00C174AB">
      <w:pPr>
        <w:pStyle w:val="NormalWeb"/>
      </w:pPr>
      <w:r>
        <w:t>Erupciones cutáneas graves, incluido síndrome de Stevens-Johnson, necrólisis epidérmica tóxica y exantema con eosinofilia y síntomas sistémicos causado por fármacos.</w:t>
      </w:r>
    </w:p>
    <w:p w:rsidR="00C174AB" w:rsidRDefault="00C174AB" w:rsidP="00C174AB">
      <w:pPr>
        <w:pStyle w:val="NormalWeb"/>
      </w:pPr>
      <w:r>
        <w:t>Aparición de erupciones cutáneas graves asociadas al uso de Modafinilo entre 1 y 5 semanas después de iniciar el tratamiento, que obligaron a la hospitalización del paciente y la suspensión del tratamiento.</w:t>
      </w:r>
    </w:p>
    <w:p w:rsidR="00C174AB" w:rsidRDefault="00C174AB" w:rsidP="00C174AB">
      <w:pPr>
        <w:pStyle w:val="NormalWeb"/>
      </w:pPr>
      <w:r>
        <w:t>Se debe suspender la administración de Modafinilo ante los primeros signos de erupciones cutáneas y no debe reiniciarse (ver Reacciones Adversas)</w:t>
      </w:r>
    </w:p>
    <w:p w:rsidR="00C174AB" w:rsidRDefault="00C174AB" w:rsidP="00C174AB">
      <w:pPr>
        <w:pStyle w:val="NormalWeb"/>
      </w:pPr>
      <w:r>
        <w:t>En casos muy remotos podrían darse reacciones cutáneas graves o con compromiso vital, incluido síndrome de Stevens-Johnson (SSJ), necrólisis epidérmica tóxica (NET) y exantema acompañado de eosinofilia y síntomas sistémicos causado por fármacos (DRESS) en adultos y niños.</w:t>
      </w:r>
    </w:p>
    <w:p w:rsidR="00C174AB" w:rsidRDefault="00C174AB" w:rsidP="00C174AB">
      <w:pPr>
        <w:pStyle w:val="NormalWeb"/>
      </w:pPr>
      <w:r>
        <w:t>Uso pediátrico</w:t>
      </w:r>
    </w:p>
    <w:p w:rsidR="00C174AB" w:rsidRDefault="00C174AB" w:rsidP="00C174AB">
      <w:pPr>
        <w:pStyle w:val="NormalWeb"/>
      </w:pPr>
      <w:r>
        <w:t>No se recomienda el uso de Modafinilo en niños, dado que la seguridad y la eficacia en estudios controlados en niños no ha sido establecida y debido al riesgo de hipersensibilidad cutánea grave y de reacciones adversas psiquiátricas.</w:t>
      </w:r>
    </w:p>
    <w:p w:rsidR="00C174AB" w:rsidRDefault="00C174AB" w:rsidP="00C174AB">
      <w:pPr>
        <w:pStyle w:val="NormalWeb"/>
      </w:pPr>
      <w:r>
        <w:t>Reacción multiorgánica de hipersensibilidad</w:t>
      </w:r>
    </w:p>
    <w:p w:rsidR="00C174AB" w:rsidRDefault="00C174AB" w:rsidP="00C174AB">
      <w:pPr>
        <w:pStyle w:val="NormalWeb"/>
      </w:pPr>
      <w:r>
        <w:t>Pueden producirse reacciones multiorgánicas de hipersensibilidad, incluido un desenlace fatal, en asociación temporal estrecha con el inicio del tratamiento con Modafinilo.</w:t>
      </w:r>
    </w:p>
    <w:p w:rsidR="00C174AB" w:rsidRDefault="00C174AB" w:rsidP="00C174AB">
      <w:pPr>
        <w:pStyle w:val="NormalWeb"/>
      </w:pPr>
      <w:r>
        <w:t>Las reacciones multiorgánicas de hipersensibilidad pueden resultar en hospitalización o constituir un riesgo para la vida. No existen factores de los que se conozca su carácter predictivo del riesgo de aparición o de la gravedad de las reacciones multiorgánicas de hipersensibilidad asociadas al Modafinilo. Los signos y síntomas típicos son fiebre y erupción cutánea asociadas a afectación de otros sistemas orgánicos. Otras manifestaciones asociadas incluye miocarditis, hepatitis, alteraciones de las pruebas de funcionalidad hepática, alteraciones hematológicas (p. ej. eosinofilia, leucopenia, trombocitopenia), prurito y astenia.</w:t>
      </w:r>
    </w:p>
    <w:p w:rsidR="00C174AB" w:rsidRDefault="00C174AB" w:rsidP="00C174AB">
      <w:pPr>
        <w:pStyle w:val="NormalWeb"/>
      </w:pPr>
      <w:r>
        <w:t>Debido a que la expresión de hipersensibilidad multiorgánica es variable, se pueden producir otros síntomas y signos en sistemas orgánicos no descritos aquí.</w:t>
      </w:r>
    </w:p>
    <w:p w:rsidR="00C174AB" w:rsidRDefault="00C174AB" w:rsidP="00C174AB">
      <w:pPr>
        <w:pStyle w:val="NormalWeb"/>
      </w:pPr>
      <w:r>
        <w:t>En caso de sospecha de reacción de hipersensibilidad multiorgánica debe suspenderse la administración de Modafinilo.</w:t>
      </w:r>
    </w:p>
    <w:p w:rsidR="00C174AB" w:rsidRDefault="00C174AB" w:rsidP="00C174AB">
      <w:pPr>
        <w:pStyle w:val="NormalWeb"/>
      </w:pPr>
      <w:r>
        <w:t>Trastornos psiquiátricos</w:t>
      </w:r>
    </w:p>
    <w:p w:rsidR="00C174AB" w:rsidRDefault="00C174AB" w:rsidP="00C174AB">
      <w:pPr>
        <w:pStyle w:val="NormalWeb"/>
      </w:pPr>
      <w:r>
        <w:t xml:space="preserve">Se debe controlar en los pacientes el desarrollo de novo o la exacerbación de trastornos psiquiátricos preexistentes (ver más adelante y Reacciones Adversas) en cada ajuste de dosis y periódicamente durante el tratamiento. </w:t>
      </w:r>
    </w:p>
    <w:p w:rsidR="00C174AB" w:rsidRDefault="00C174AB" w:rsidP="00C174AB">
      <w:pPr>
        <w:pStyle w:val="NormalWeb"/>
      </w:pPr>
      <w:r>
        <w:t>En caso de desarrollo de síntomas psiquiátricos en asociación con el tratamiento de Modafinilo, Modafinilo debe suspenderse y no volver a administrarse. Es preciso actuar con precaución a la hora de administrar Modafinilo a pacientes con antecedentes de trastornos psiquiátricos incluidos psicosis, depresión, manía, ansiedad mayor, agitación, insomnio o abuso de fármacos (ver más adelante).</w:t>
      </w:r>
    </w:p>
    <w:p w:rsidR="00C174AB" w:rsidRDefault="00C174AB" w:rsidP="00C174AB">
      <w:pPr>
        <w:pStyle w:val="NormalWeb"/>
      </w:pPr>
      <w:r>
        <w:t>Ansiedad</w:t>
      </w:r>
    </w:p>
    <w:p w:rsidR="00C174AB" w:rsidRDefault="00C174AB" w:rsidP="00C174AB">
      <w:pPr>
        <w:pStyle w:val="NormalWeb"/>
      </w:pPr>
      <w:r>
        <w:t>Modafinilo se ha asociado con la aparición o exacerbación de la ansiedad. Los pacientes con ansiedad mayor únicamente deben recibir tratamiento con Modafinilo en una unidad especializada.</w:t>
      </w:r>
    </w:p>
    <w:p w:rsidR="00C174AB" w:rsidRDefault="00C174AB" w:rsidP="00C174AB">
      <w:pPr>
        <w:pStyle w:val="NormalWeb"/>
      </w:pPr>
      <w:r>
        <w:t>Comportamiento suicida</w:t>
      </w:r>
    </w:p>
    <w:p w:rsidR="00C174AB" w:rsidRDefault="00C174AB" w:rsidP="00C174AB">
      <w:pPr>
        <w:pStyle w:val="NormalWeb"/>
      </w:pPr>
      <w:r>
        <w:t>En los pacientes tratados con Modafinilo se debe controlar cuidadosamente la aparición o exacerbación del comportamiento suicida. Se debe interrumpir el tratamiento si aparecen síntomas suicidas en asociación con Modafinilo.</w:t>
      </w:r>
    </w:p>
    <w:p w:rsidR="00C174AB" w:rsidRDefault="00C174AB" w:rsidP="00C174AB">
      <w:pPr>
        <w:pStyle w:val="NormalWeb"/>
      </w:pPr>
      <w:r>
        <w:t xml:space="preserve">Síntomas psicóticos o maníacos </w:t>
      </w:r>
    </w:p>
    <w:p w:rsidR="00C174AB" w:rsidRDefault="00C174AB" w:rsidP="00C174AB">
      <w:pPr>
        <w:pStyle w:val="NormalWeb"/>
      </w:pPr>
      <w:r>
        <w:t>Modafinilo se ha asociado a la aparición o exacerbación de síntomas psicóticos o maníacos (incluyendo alucinaciones, ideas delirantes, agitación o manía). En los pacientes tratados con Modafinilo se debe controlar cuidadosamente la aparición o exacerbación de síntomas psicóticos o maníacos. En caso de que aparecieran síntomas psicóticos o maníacos, pudiera ser necesaria la interrupción de Modafinilo.</w:t>
      </w:r>
    </w:p>
    <w:p w:rsidR="00C174AB" w:rsidRDefault="00C174AB" w:rsidP="00C174AB">
      <w:pPr>
        <w:pStyle w:val="NormalWeb"/>
      </w:pPr>
      <w:r>
        <w:t>Trastornos bipolares</w:t>
      </w:r>
    </w:p>
    <w:p w:rsidR="00C174AB" w:rsidRDefault="00C174AB" w:rsidP="00C174AB">
      <w:pPr>
        <w:pStyle w:val="NormalWeb"/>
      </w:pPr>
      <w:r>
        <w:t>Se debe tener precaución con el uso de Modafinilo en pacientes con comorbilidad de trastorno bipolar debido a la posibilidad de precipitación de un episodio maníaco mixto en dichos pacientes.</w:t>
      </w:r>
    </w:p>
    <w:p w:rsidR="00C174AB" w:rsidRDefault="00C174AB" w:rsidP="00C174AB">
      <w:pPr>
        <w:pStyle w:val="NormalWeb"/>
      </w:pPr>
      <w:r>
        <w:t>Agresividad o comportamiento hostil</w:t>
      </w:r>
    </w:p>
    <w:p w:rsidR="00C174AB" w:rsidRDefault="00C174AB" w:rsidP="00C174AB">
      <w:pPr>
        <w:pStyle w:val="NormalWeb"/>
      </w:pPr>
      <w:r>
        <w:t>El tratamiento con Modafinilo puede causar la aparición o exacerbación de comportamiento agresivo u hostil. En los pacientes tratados con Modafinilo se debe controlar cuidadosamente la aparición o exacerbación de comportamiento agresivo u hostil. En caso de que aparecieran síntomas, pudiera ser necesaria la interrupción de Modafinilo.</w:t>
      </w:r>
    </w:p>
    <w:p w:rsidR="00C174AB" w:rsidRDefault="00C174AB" w:rsidP="00C174AB">
      <w:pPr>
        <w:pStyle w:val="NormalWeb"/>
      </w:pPr>
      <w:r>
        <w:t>Riesgos cardiovasculares</w:t>
      </w:r>
    </w:p>
    <w:p w:rsidR="00C174AB" w:rsidRDefault="00C174AB" w:rsidP="00C174AB">
      <w:pPr>
        <w:pStyle w:val="NormalWeb"/>
      </w:pPr>
      <w:r>
        <w:t>Se recomienda la realización de un ECG en todos los pacientes antes del inicio del tratamiento con Modafinilo. Los pacientes que presenten hallazgos anómalos se deben someter a ulterior evaluación y tratamiento, antes de considerar el tratamiento con Modafinilo.</w:t>
      </w:r>
    </w:p>
    <w:p w:rsidR="00C174AB" w:rsidRDefault="00C174AB" w:rsidP="00C174AB">
      <w:pPr>
        <w:pStyle w:val="NormalWeb"/>
      </w:pPr>
      <w:r>
        <w:t>En los pacientes tratados con Modafinilo se deben controlar periódicamente la presión sanguínea y la frecuencia cardíaca. Se debe interrumpir el tratamiento con Modafinilo en pacientes que desarrollen arritmias o hipertensión de moderada a grave y no reinstaurarse hasta que la condición clínica se haya evaluado y tratado de forma adecuada. No se recomienda la administración de comprimidos de Modafinilo en pacientes con antecedentes de hipertrofia ventricular izquierda o cor pulmonale ni en pacientes con prolapso de la válvula mitral que han experimentado el síndrome de prolapso de la válvula mitral al ser tratados anteriormente con estimulantes del SNC.</w:t>
      </w:r>
    </w:p>
    <w:p w:rsidR="00C174AB" w:rsidRDefault="00C174AB" w:rsidP="00C174AB">
      <w:pPr>
        <w:pStyle w:val="NormalWeb"/>
      </w:pPr>
      <w:r>
        <w:t>Este síndrome puede presentarse con cambios isquémicos del ECG, dolor torácico o arritmia.</w:t>
      </w:r>
    </w:p>
    <w:p w:rsidR="00C174AB" w:rsidRDefault="00C174AB" w:rsidP="00C174AB">
      <w:pPr>
        <w:pStyle w:val="NormalWeb"/>
      </w:pPr>
      <w:r>
        <w:t>Insomnio</w:t>
      </w:r>
    </w:p>
    <w:p w:rsidR="00C174AB" w:rsidRDefault="00C174AB" w:rsidP="00C174AB">
      <w:pPr>
        <w:pStyle w:val="NormalWeb"/>
      </w:pPr>
      <w:r>
        <w:t>Debido a que Modafinilo promueve la vigilia, debe prestarse atención a los signos de insomnio.</w:t>
      </w:r>
    </w:p>
    <w:p w:rsidR="00C174AB" w:rsidRDefault="00C174AB" w:rsidP="00C174AB">
      <w:pPr>
        <w:pStyle w:val="NormalWeb"/>
      </w:pPr>
      <w:r>
        <w:t>Mantenimiento de la higiene del sueño</w:t>
      </w:r>
    </w:p>
    <w:p w:rsidR="00C174AB" w:rsidRDefault="00C174AB" w:rsidP="00C174AB">
      <w:pPr>
        <w:pStyle w:val="NormalWeb"/>
      </w:pPr>
      <w:r>
        <w:t>Se debe advertir a los pacientes que Modafinilo no sustituye al sueño y de que debe mantenerse una buena higiene del mismo. Los pasos encaminados a asegurar una buena higiene del sueño pueden incluir una revisión de la ingesta de cafeína.</w:t>
      </w:r>
    </w:p>
    <w:p w:rsidR="00C174AB" w:rsidRDefault="00C174AB" w:rsidP="00C174AB">
      <w:pPr>
        <w:pStyle w:val="NormalWeb"/>
      </w:pPr>
      <w:r>
        <w:t>Pacientes que utilizan anticonceptivos esteroideos</w:t>
      </w:r>
    </w:p>
    <w:p w:rsidR="00C174AB" w:rsidRDefault="00C174AB" w:rsidP="00C174AB">
      <w:pPr>
        <w:pStyle w:val="NormalWeb"/>
      </w:pPr>
      <w:r>
        <w:t>Las mujeres sexualmente activas en edad fértil deben tener establecido un programa de contracepción antes del tratamiento con Modafinilo. Dado que la efectividad de los anticonceptivos esteroideos puede verse disminuida al ser utilizados junto con Modafinilo, se recomiendan métodos alternativos o concomitantes de contracepción, y durante dos ciclos más tras la interrupción del tratamiento con Modafinilo (ver Interacciones con Medicamentos y Alimentos en relación a la interacción potencial con anticonceptivos esteroideos).</w:t>
      </w:r>
    </w:p>
    <w:p w:rsidR="00C174AB" w:rsidRDefault="00C174AB" w:rsidP="00C174AB">
      <w:pPr>
        <w:pStyle w:val="NormalWeb"/>
      </w:pPr>
      <w:r>
        <w:t>Abuso, uso indebido, desviación</w:t>
      </w:r>
    </w:p>
    <w:p w:rsidR="00C174AB" w:rsidRDefault="00C174AB" w:rsidP="00C174AB">
      <w:pPr>
        <w:pStyle w:val="NormalWeb"/>
      </w:pPr>
      <w:r>
        <w:t>El Modafinilo posee un bajo potencial de dependencia, por lo que no puede excluirse por completo la posibilidad de dependencia con el uso a largo plazo.</w:t>
      </w:r>
    </w:p>
    <w:p w:rsidR="00C174AB" w:rsidRDefault="00C174AB" w:rsidP="00C174AB">
      <w:pPr>
        <w:pStyle w:val="NormalWeb"/>
      </w:pPr>
      <w:r>
        <w:t>Modafinilo debe administrarse con cautela en pacientes con antecedentes de alcoholismo, abuso de medicamentos o sustancias ilícitas.</w:t>
      </w:r>
    </w:p>
    <w:p w:rsidR="00C174AB" w:rsidRDefault="00C174AB" w:rsidP="00C174AB">
      <w:pPr>
        <w:pStyle w:val="NormalWeb"/>
      </w:pPr>
      <w:r>
        <w:t>REACCIONES ADVERSAS Y EFECTOS COLATERALES:</w:t>
      </w:r>
    </w:p>
    <w:p w:rsidR="00C174AB" w:rsidRDefault="00C174AB" w:rsidP="00C174AB">
      <w:pPr>
        <w:pStyle w:val="NormalWeb"/>
      </w:pPr>
      <w:r>
        <w:t>Infecciones e infestaciones</w:t>
      </w:r>
    </w:p>
    <w:p w:rsidR="00C174AB" w:rsidRDefault="00C174AB" w:rsidP="00C174AB">
      <w:pPr>
        <w:pStyle w:val="NormalWeb"/>
      </w:pPr>
      <w:r>
        <w:t>Poco frecuentes: Faringitis, sinusitis</w:t>
      </w:r>
    </w:p>
    <w:p w:rsidR="00C174AB" w:rsidRDefault="00C174AB" w:rsidP="00C174AB">
      <w:pPr>
        <w:pStyle w:val="NormalWeb"/>
      </w:pPr>
      <w:r>
        <w:t>Trastornos de la sangre y del sistema linfático</w:t>
      </w:r>
    </w:p>
    <w:p w:rsidR="00C174AB" w:rsidRDefault="00C174AB" w:rsidP="00C174AB">
      <w:pPr>
        <w:pStyle w:val="NormalWeb"/>
      </w:pPr>
      <w:r>
        <w:t>Poco frecuentes: Eosinofilia, leucopenia</w:t>
      </w:r>
    </w:p>
    <w:p w:rsidR="00C174AB" w:rsidRDefault="00C174AB" w:rsidP="00C174AB">
      <w:pPr>
        <w:pStyle w:val="NormalWeb"/>
      </w:pPr>
      <w:r>
        <w:t>Trastornos del sistema inmunológico</w:t>
      </w:r>
    </w:p>
    <w:p w:rsidR="00C174AB" w:rsidRDefault="00C174AB" w:rsidP="00C174AB">
      <w:pPr>
        <w:pStyle w:val="NormalWeb"/>
      </w:pPr>
      <w:r>
        <w:t xml:space="preserve">Poco frecuentes: Reacción alérgica menor (p. ej. síntomas de fiebre del heno) </w:t>
      </w:r>
    </w:p>
    <w:p w:rsidR="00C174AB" w:rsidRDefault="00C174AB" w:rsidP="00C174AB">
      <w:pPr>
        <w:pStyle w:val="NormalWeb"/>
      </w:pPr>
      <w:r>
        <w:t>Frecuencia no conocida: Angioedema, urticaria (habones). Reacciones de hipersensibilidad (caracterizadas por síntomas como fiebre, erupciones cutáneas, linfadenopatía y afectación concurrente de otros órganos), anafilaxia</w:t>
      </w:r>
    </w:p>
    <w:p w:rsidR="00C174AB" w:rsidRDefault="00C174AB" w:rsidP="00C174AB">
      <w:pPr>
        <w:pStyle w:val="NormalWeb"/>
      </w:pPr>
      <w:r>
        <w:t>Trastornos del metabolismo y de la nutrición</w:t>
      </w:r>
    </w:p>
    <w:p w:rsidR="00C174AB" w:rsidRDefault="00C174AB" w:rsidP="00C174AB">
      <w:pPr>
        <w:pStyle w:val="NormalWeb"/>
      </w:pPr>
      <w:r>
        <w:t>Frecuentes: Disminución del apetito</w:t>
      </w:r>
    </w:p>
    <w:p w:rsidR="00C174AB" w:rsidRDefault="00C174AB" w:rsidP="00C174AB">
      <w:pPr>
        <w:pStyle w:val="NormalWeb"/>
      </w:pPr>
      <w:r>
        <w:t>Poco frecuentes: Hipercolesterolemia, hiperglucemia, diabetes mellitus, aumento del apetito</w:t>
      </w:r>
    </w:p>
    <w:p w:rsidR="00C174AB" w:rsidRDefault="00C174AB" w:rsidP="00C174AB">
      <w:pPr>
        <w:pStyle w:val="NormalWeb"/>
      </w:pPr>
      <w:r>
        <w:t>Trastornos psiquiátricos</w:t>
      </w:r>
    </w:p>
    <w:p w:rsidR="00C174AB" w:rsidRDefault="00C174AB" w:rsidP="00C174AB">
      <w:pPr>
        <w:pStyle w:val="NormalWeb"/>
      </w:pPr>
      <w:r>
        <w:t>Frecuentes: Nerviosismo, insomnio, ansiedad, depresión, pensamientos anormales, confusión, irritabiliad</w:t>
      </w:r>
    </w:p>
    <w:p w:rsidR="00C174AB" w:rsidRDefault="00C174AB" w:rsidP="00C174AB">
      <w:pPr>
        <w:pStyle w:val="NormalWeb"/>
      </w:pPr>
      <w:r>
        <w:t>Poco frecuentes: Trastorno del sueño, labilidad emocional, disminución de la líbido, hostilidad, despersonalización, trastorno de la personalidad, sueños anormales, agitación, agresividad, ideación suicida, hiperactividad psicomotora</w:t>
      </w:r>
    </w:p>
    <w:p w:rsidR="00C174AB" w:rsidRDefault="00C174AB" w:rsidP="00C174AB">
      <w:pPr>
        <w:pStyle w:val="NormalWeb"/>
      </w:pPr>
      <w:r>
        <w:t>Raras: Alucinaciones, manía, psicosis</w:t>
      </w:r>
    </w:p>
    <w:p w:rsidR="00C174AB" w:rsidRDefault="00C174AB" w:rsidP="00C174AB">
      <w:pPr>
        <w:pStyle w:val="NormalWeb"/>
      </w:pPr>
      <w:r>
        <w:t>Frecuencia no conocida: Ideas delirantes</w:t>
      </w:r>
    </w:p>
    <w:p w:rsidR="00C174AB" w:rsidRDefault="00C174AB" w:rsidP="00C174AB">
      <w:pPr>
        <w:pStyle w:val="NormalWeb"/>
      </w:pPr>
      <w:r>
        <w:t>Trastornos del sistema nervioso</w:t>
      </w:r>
    </w:p>
    <w:p w:rsidR="00C174AB" w:rsidRDefault="00C174AB" w:rsidP="00C174AB">
      <w:pPr>
        <w:pStyle w:val="NormalWeb"/>
      </w:pPr>
      <w:r>
        <w:t>Muy frecuentes: Cefalea</w:t>
      </w:r>
    </w:p>
    <w:p w:rsidR="00C174AB" w:rsidRDefault="00C174AB" w:rsidP="00C174AB">
      <w:pPr>
        <w:pStyle w:val="NormalWeb"/>
      </w:pPr>
      <w:r>
        <w:t>Frecuentes: Mareos, somnolencia, parestesia</w:t>
      </w:r>
    </w:p>
    <w:p w:rsidR="00C174AB" w:rsidRDefault="00C174AB" w:rsidP="00C174AB">
      <w:pPr>
        <w:pStyle w:val="NormalWeb"/>
      </w:pPr>
      <w:r>
        <w:t>Poco frecuentes: Discinesia, hipertonía, hipercinesia, amnesia, migraña, temblores, vértigo, estimulación del SNC, hipoestesia, incoordinación, trastorno del movimiento, trastorno del habla, alteración del gusto.</w:t>
      </w:r>
    </w:p>
    <w:p w:rsidR="00C174AB" w:rsidRDefault="00C174AB" w:rsidP="00C174AB">
      <w:pPr>
        <w:pStyle w:val="NormalWeb"/>
      </w:pPr>
      <w:r>
        <w:t>Trastornos oculares</w:t>
      </w:r>
    </w:p>
    <w:p w:rsidR="00C174AB" w:rsidRDefault="00C174AB" w:rsidP="00C174AB">
      <w:pPr>
        <w:pStyle w:val="NormalWeb"/>
      </w:pPr>
      <w:r>
        <w:t>Frecuentes: Visión borrosa</w:t>
      </w:r>
    </w:p>
    <w:p w:rsidR="00C174AB" w:rsidRDefault="00C174AB" w:rsidP="00C174AB">
      <w:pPr>
        <w:pStyle w:val="NormalWeb"/>
      </w:pPr>
      <w:r>
        <w:t>Poco frecuentes: Visión anormal, sequedad ocular</w:t>
      </w:r>
    </w:p>
    <w:p w:rsidR="00C174AB" w:rsidRDefault="00C174AB" w:rsidP="00C174AB">
      <w:pPr>
        <w:pStyle w:val="NormalWeb"/>
      </w:pPr>
      <w:r>
        <w:t>Trastornos cardiacos</w:t>
      </w:r>
    </w:p>
    <w:p w:rsidR="00C174AB" w:rsidRDefault="00C174AB" w:rsidP="00C174AB">
      <w:pPr>
        <w:pStyle w:val="NormalWeb"/>
      </w:pPr>
      <w:r>
        <w:t>Frecuentes: Taquicardia, palpitaciones</w:t>
      </w:r>
    </w:p>
    <w:p w:rsidR="00C174AB" w:rsidRDefault="00C174AB" w:rsidP="00C174AB">
      <w:pPr>
        <w:pStyle w:val="NormalWeb"/>
      </w:pPr>
      <w:r>
        <w:t>Poco frecuentes: Extrasístoles, arritmia, bradicardia</w:t>
      </w:r>
    </w:p>
    <w:p w:rsidR="00C174AB" w:rsidRDefault="00C174AB" w:rsidP="00C174AB">
      <w:pPr>
        <w:pStyle w:val="NormalWeb"/>
      </w:pPr>
      <w:r>
        <w:t>Trastornos vasculares</w:t>
      </w:r>
    </w:p>
    <w:p w:rsidR="00C174AB" w:rsidRDefault="00C174AB" w:rsidP="00C174AB">
      <w:pPr>
        <w:pStyle w:val="NormalWeb"/>
      </w:pPr>
      <w:r>
        <w:t>Frecuentes: Vasodilatación</w:t>
      </w:r>
    </w:p>
    <w:p w:rsidR="00C174AB" w:rsidRDefault="00C174AB" w:rsidP="00C174AB">
      <w:pPr>
        <w:pStyle w:val="NormalWeb"/>
      </w:pPr>
      <w:r>
        <w:t>Poco frecuentes: Hipertensión, hipotensión</w:t>
      </w:r>
    </w:p>
    <w:p w:rsidR="00C174AB" w:rsidRDefault="00C174AB" w:rsidP="00C174AB">
      <w:pPr>
        <w:pStyle w:val="NormalWeb"/>
      </w:pPr>
      <w:r>
        <w:t>Trastornos respiratorios, torácicos y mediastínicos</w:t>
      </w:r>
    </w:p>
    <w:p w:rsidR="00C174AB" w:rsidRDefault="00C174AB" w:rsidP="00C174AB">
      <w:pPr>
        <w:pStyle w:val="NormalWeb"/>
      </w:pPr>
      <w:r>
        <w:t>Poco frecuentes: Disnea, aumento de la tos, asma, epistaxis, rinitis</w:t>
      </w:r>
    </w:p>
    <w:p w:rsidR="00C174AB" w:rsidRDefault="00C174AB" w:rsidP="00C174AB">
      <w:pPr>
        <w:pStyle w:val="NormalWeb"/>
      </w:pPr>
      <w:r>
        <w:t>Trastornos gastrointestinales</w:t>
      </w:r>
    </w:p>
    <w:p w:rsidR="00C174AB" w:rsidRDefault="00C174AB" w:rsidP="00C174AB">
      <w:pPr>
        <w:pStyle w:val="NormalWeb"/>
      </w:pPr>
      <w:r>
        <w:t>Frecuentes: Dolor abdominal, náuseas, sequedad bucal, diarrea, dispepsia, estreñimiento</w:t>
      </w:r>
    </w:p>
    <w:p w:rsidR="00C174AB" w:rsidRDefault="00C174AB" w:rsidP="00C174AB">
      <w:pPr>
        <w:pStyle w:val="NormalWeb"/>
      </w:pPr>
      <w:r>
        <w:t>Poco frecuentes: Flatulencia, reflujo, vómitos, disfagia, glositis, úlceras bucales</w:t>
      </w:r>
    </w:p>
    <w:p w:rsidR="00C174AB" w:rsidRDefault="00C174AB" w:rsidP="00C174AB">
      <w:pPr>
        <w:pStyle w:val="NormalWeb"/>
      </w:pPr>
      <w:r>
        <w:t>Trastornos de la piel y del tejido subcutáneo</w:t>
      </w:r>
    </w:p>
    <w:p w:rsidR="00C174AB" w:rsidRDefault="00C174AB" w:rsidP="00C174AB">
      <w:pPr>
        <w:pStyle w:val="NormalWeb"/>
      </w:pPr>
      <w:r>
        <w:t>Poco frecuentes: Sudoración, erupción cutánea, acné, prurito</w:t>
      </w:r>
    </w:p>
    <w:p w:rsidR="00C174AB" w:rsidRDefault="00C174AB" w:rsidP="00C174AB">
      <w:pPr>
        <w:pStyle w:val="NormalWeb"/>
      </w:pPr>
      <w:r>
        <w:t>Frecuencia no conocida: Reacciones cutáneas graves como eritema multiforme, síndrome de Stevens-Johnson, necrólisis epidérmica tóxica y exantema con eosinofilia y síntomas sistémicos causado por fármacos (Síndrome DRESS)</w:t>
      </w:r>
    </w:p>
    <w:p w:rsidR="00C174AB" w:rsidRDefault="00C174AB" w:rsidP="00C174AB">
      <w:pPr>
        <w:pStyle w:val="NormalWeb"/>
      </w:pPr>
      <w:r>
        <w:t>Trastornos musculoesqueléticos y del tejido conjuntivo</w:t>
      </w:r>
    </w:p>
    <w:p w:rsidR="00C174AB" w:rsidRDefault="00C174AB" w:rsidP="00C174AB">
      <w:pPr>
        <w:pStyle w:val="NormalWeb"/>
      </w:pPr>
      <w:r>
        <w:t>Poco frecuentes: Dolor de espalda, dolor cervical, mialgia, miastenia, calambres musculares en las piernas, artralgia, espasmo muscular</w:t>
      </w:r>
    </w:p>
    <w:p w:rsidR="00C174AB" w:rsidRDefault="00C174AB" w:rsidP="00C174AB">
      <w:pPr>
        <w:pStyle w:val="NormalWeb"/>
      </w:pPr>
      <w:r>
        <w:t>Trastornos renales y urinarios</w:t>
      </w:r>
    </w:p>
    <w:p w:rsidR="00C174AB" w:rsidRDefault="00C174AB" w:rsidP="00C174AB">
      <w:pPr>
        <w:pStyle w:val="NormalWeb"/>
      </w:pPr>
      <w:r>
        <w:t>Poco frecuentes: Micción anormal, frecuencia miccional</w:t>
      </w:r>
    </w:p>
    <w:p w:rsidR="00C174AB" w:rsidRDefault="00C174AB" w:rsidP="00C174AB">
      <w:pPr>
        <w:pStyle w:val="NormalWeb"/>
      </w:pPr>
      <w:r>
        <w:t>Trastornos del aparato reproductor y de la mama</w:t>
      </w:r>
    </w:p>
    <w:p w:rsidR="00C174AB" w:rsidRDefault="00C174AB" w:rsidP="00C174AB">
      <w:pPr>
        <w:pStyle w:val="NormalWeb"/>
      </w:pPr>
      <w:r>
        <w:t>Poco frecuentes: Trastorno menstrual</w:t>
      </w:r>
    </w:p>
    <w:p w:rsidR="00C174AB" w:rsidRDefault="00C174AB" w:rsidP="00C174AB">
      <w:pPr>
        <w:pStyle w:val="NormalWeb"/>
      </w:pPr>
      <w:r>
        <w:t>Trastornos generales y alteraciones en el lugar de administración</w:t>
      </w:r>
    </w:p>
    <w:p w:rsidR="00C174AB" w:rsidRDefault="00C174AB" w:rsidP="00C174AB">
      <w:pPr>
        <w:pStyle w:val="NormalWeb"/>
      </w:pPr>
      <w:r>
        <w:t>Frecuentes: Astenia, dolor torácico</w:t>
      </w:r>
    </w:p>
    <w:p w:rsidR="00C174AB" w:rsidRDefault="00C174AB" w:rsidP="00C174AB">
      <w:pPr>
        <w:pStyle w:val="NormalWeb"/>
      </w:pPr>
      <w:r>
        <w:t>Poco frecuentes: Edema periférico, sed</w:t>
      </w:r>
    </w:p>
    <w:p w:rsidR="00C174AB" w:rsidRDefault="00C174AB" w:rsidP="00C174AB">
      <w:pPr>
        <w:pStyle w:val="NormalWeb"/>
      </w:pPr>
      <w:r>
        <w:t>Exploraciones complementarias</w:t>
      </w:r>
    </w:p>
    <w:p w:rsidR="00C174AB" w:rsidRDefault="00C174AB" w:rsidP="00C174AB">
      <w:pPr>
        <w:pStyle w:val="NormalWeb"/>
      </w:pPr>
      <w:r>
        <w:t>Frecuentes: Anomalías de los test de funcionalidad hepática, se han observado aumentos dependientes de la dosis en la fosfatasa alcalina y la g-glutamil-transferasa.</w:t>
      </w:r>
    </w:p>
    <w:p w:rsidR="00C174AB" w:rsidRDefault="00C174AB" w:rsidP="00C174AB">
      <w:pPr>
        <w:pStyle w:val="NormalWeb"/>
      </w:pPr>
      <w:r>
        <w:t>Poco frecuentes: Alteración del ECG, aumento de peso, disminución de peso</w:t>
      </w:r>
    </w:p>
    <w:p w:rsidR="00C174AB" w:rsidRDefault="00C174AB" w:rsidP="00C174AB">
      <w:pPr>
        <w:pStyle w:val="NormalWeb"/>
      </w:pPr>
      <w:r>
        <w:t>Notificación de sospechas de reacciones adversas</w:t>
      </w:r>
    </w:p>
    <w:p w:rsidR="00C174AB" w:rsidRDefault="00C174AB" w:rsidP="00C174AB">
      <w:pPr>
        <w:pStyle w:val="NormalWeb"/>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C174AB" w:rsidRDefault="00C174AB" w:rsidP="00C174AB">
      <w:pPr>
        <w:pStyle w:val="NormalWeb"/>
      </w:pPr>
      <w:r>
        <w:t>INTERACCIONES CON ALIMENTOS Y MEDICAMENTOS:</w:t>
      </w:r>
    </w:p>
    <w:p w:rsidR="00C174AB" w:rsidRDefault="00C174AB" w:rsidP="00C174AB">
      <w:pPr>
        <w:pStyle w:val="NormalWeb"/>
      </w:pPr>
      <w:r>
        <w:t>El Modafinilo puede aumentar su propia metabolización mediante la inducción de la actividad de la CYP 3A4/5, pero el efecto es moderado y no es probable que provoque consecuencias clínicas.</w:t>
      </w:r>
    </w:p>
    <w:p w:rsidR="00C174AB" w:rsidRDefault="00C174AB" w:rsidP="00C174AB">
      <w:pPr>
        <w:pStyle w:val="NormalWeb"/>
      </w:pPr>
      <w:r>
        <w:t>Anticonvulsivantes: La administración conjunta de inductores potentes de la actividad de la CYP junto con este medicamento, como la Carbamazepina y el Fenobarbital, pueden reducir la concentración plasmática de Modafinilo. Debido a una posible inhibición de la CYP2C19 provocada por el Modafinilo y la supresión de la CYP2C9, puede verse reducido el aclaramiento de la Fenitoína con la administración concomitante de Modafinilo. Debe realizarse un control de los pacientes para determinar si existen signos de toxicidad por Fenitoína y puede resultar apropiada la medición reiterada de los niveles plasmáticos de Fenitoína tras el inicio o la interrupción del tratamiento con Modafinilo.</w:t>
      </w:r>
    </w:p>
    <w:p w:rsidR="00C174AB" w:rsidRDefault="00C174AB" w:rsidP="00C174AB">
      <w:pPr>
        <w:pStyle w:val="NormalWeb"/>
      </w:pPr>
      <w:r>
        <w:t>Anticonceptivos esteroideos: La eficacia de los anticonceptivos esteroideos puede verse afectada por la inducción de la CYP3A4/5 provocada por el Modafinilo. Se recomiendan métodos alternativos o concomitantes de contracepción, en pacientes tratados con Modafinilo. Para obtener un efecto anticonceptivo adecuado, se debe proseguir la utilización de estos métodos durante dos ciclos más tras la interrupción del tratamiento con Modafinilo.</w:t>
      </w:r>
    </w:p>
    <w:p w:rsidR="00C174AB" w:rsidRDefault="00C174AB" w:rsidP="00C174AB">
      <w:pPr>
        <w:pStyle w:val="NormalWeb"/>
      </w:pPr>
      <w:r>
        <w:t>Antidepresivos: Algunos antidepresivos tricíclicos e inhibidores selectivos de la recaptación de serotonina se metabolizan en gran medida por la CYP2D6. En pacientes con déficit de CYP2D6 (aproximadamente un 10% de la población caucásica), el metabolismo a través del CYP2C19, que normalmente desempeña un papel secundario, cobra mayor importancia. Dado que el Modafinilo puede inhibir la CYP2C19, puede ser necesario administrar dosis menores de antidepresivos a este tipo de pacientes.</w:t>
      </w:r>
    </w:p>
    <w:p w:rsidR="00C174AB" w:rsidRDefault="00C174AB" w:rsidP="00C174AB">
      <w:pPr>
        <w:pStyle w:val="NormalWeb"/>
      </w:pPr>
      <w:r>
        <w:t>Anticoagulantes: Debido a una posible supresión de la CYP2C9 provocada por el Modafinilo, el aclaramiento de la Warfarina puede disminuir con la administración simultánea de Modafinilo. Deben controlarse regularmente los tiempos de protrombina durante los dos primeros meses de tratamiento con Modafinilo y después de cualquier cambio en la dosis de Modafinilo.</w:t>
      </w:r>
    </w:p>
    <w:p w:rsidR="00C174AB" w:rsidRDefault="00C174AB" w:rsidP="00C174AB">
      <w:pPr>
        <w:pStyle w:val="NormalWeb"/>
      </w:pPr>
      <w:r>
        <w:t>Otros medicamentos: El aclaramiento de los fármacos que se eliminan a través de la metabolización por la CYP2C19, como el Diazepam, el Propranolol y el Omeprazol, puede verse reducido con la administración concomitante de Modafinilo, por lo que puede ser necesaria la reducción de la dosis de los mismos.</w:t>
      </w:r>
    </w:p>
    <w:p w:rsidR="00C174AB" w:rsidRDefault="00C174AB" w:rsidP="00C174AB">
      <w:pPr>
        <w:pStyle w:val="NormalWeb"/>
      </w:pPr>
      <w:r>
        <w:t xml:space="preserve">Ademas la inducción de las actividades de la CYP1A2, la CYP2B6 y la CYP3A4/5 en hepatocitos humanos, podría provocar el descenso de las concentraciones en sangre de los fármacos metabolizados por estas enzimas y, por consiguiente, podría reducir su eficacia terapéutica. </w:t>
      </w:r>
    </w:p>
    <w:p w:rsidR="00C174AB" w:rsidRDefault="00C174AB" w:rsidP="00C174AB">
      <w:pPr>
        <w:pStyle w:val="NormalWeb"/>
      </w:pPr>
      <w:r>
        <w:t xml:space="preserve">Los mayores efectos se darían en los sustratos de CYP3A4/5 que sufren una eliminación presistémica significativa, en especial a través de las enzimas CYP3A en el tracto gastrointestinal. Ejemplos de tales tales como ciclosporina, inhibidores de la proteasa del VIH, </w:t>
      </w:r>
    </w:p>
    <w:p w:rsidR="00C174AB" w:rsidRDefault="00C174AB" w:rsidP="00C174AB">
      <w:pPr>
        <w:pStyle w:val="NormalWeb"/>
      </w:pPr>
      <w:r>
        <w:t>Buspirona, Triazolam, Midazolam y la mayoría de los antagonistas de los canales del calcio y estatinas. Se podria esperar una reducción hasta del 50% de la concentración de Ciclosporina se espera en un paciente que recibía dicho fármaco en un tratamiento simultáneo con Modafinilo.</w:t>
      </w:r>
    </w:p>
    <w:p w:rsidR="00C174AB" w:rsidRDefault="00C174AB" w:rsidP="00C174AB">
      <w:pPr>
        <w:pStyle w:val="NormalWeb"/>
      </w:pPr>
      <w:r>
        <w:t>SOBREDOSIFICACION:</w:t>
      </w:r>
    </w:p>
    <w:p w:rsidR="00C174AB" w:rsidRDefault="00C174AB" w:rsidP="00C174AB">
      <w:pPr>
        <w:pStyle w:val="NormalWeb"/>
      </w:pPr>
      <w:r>
        <w:t>Tras una sobredosis de Modafinilo, solo o en combinación con otros fármacos, se incluyeron los síntomas de insomnio, síntomas del sistema nervioso central como inquietud, desorientación, confusión, agitación, ansiedad, excitación y alucinaciones; trastornos digestivos como náuseas y diarrea; y trastornos cardiovasculares como taquicardia, bradicardia, hipertensión y dolor torácico.</w:t>
      </w:r>
    </w:p>
    <w:p w:rsidR="00C174AB" w:rsidRDefault="00C174AB" w:rsidP="00C174AB">
      <w:pPr>
        <w:pStyle w:val="NormalWeb"/>
      </w:pPr>
      <w:r>
        <w:t>Tratamiento</w:t>
      </w:r>
    </w:p>
    <w:p w:rsidR="00C174AB" w:rsidRDefault="00C174AB" w:rsidP="00C174AB">
      <w:pPr>
        <w:pStyle w:val="NormalWeb"/>
      </w:pPr>
      <w:r>
        <w:t>Se debe considerar la inducción de la émesis o el lavado gástrico. Se recomienda la hospitalización y vigilancia de la condición psicomotora, control o vigilancia cardiovascular hasta la resolución de los síntomas del paciente.</w:t>
      </w:r>
    </w:p>
    <w:p w:rsidR="00C174AB" w:rsidRDefault="00C174AB" w:rsidP="00C174AB">
      <w:pPr>
        <w:pStyle w:val="NormalWeb"/>
      </w:pPr>
      <w:r>
        <w:t>En caso de sobredosis o ingesta accidental, consultar al Servicio de Toxicología del Hospital de EMERGENCIAS MEDICAS Tel.: 220-418 o el 204-800 (int. 011).</w:t>
      </w:r>
    </w:p>
    <w:p w:rsidR="00C174AB" w:rsidRDefault="00C174AB" w:rsidP="00C174AB">
      <w:pPr>
        <w:pStyle w:val="NormalWeb"/>
      </w:pPr>
      <w:r>
        <w:t>RESTRICCIONES DE USO:</w:t>
      </w:r>
    </w:p>
    <w:p w:rsidR="00C174AB" w:rsidRDefault="00C174AB" w:rsidP="00C174AB">
      <w:pPr>
        <w:pStyle w:val="NormalWeb"/>
      </w:pPr>
      <w:r>
        <w:t>Embarazo</w:t>
      </w:r>
    </w:p>
    <w:p w:rsidR="00C174AB" w:rsidRDefault="00C174AB" w:rsidP="00C174AB">
      <w:pPr>
        <w:pStyle w:val="NormalWeb"/>
      </w:pPr>
      <w:r>
        <w:t>Existen datos limitados relativos al uso de Modafinilo en mujeres embarazadas.</w:t>
      </w:r>
    </w:p>
    <w:p w:rsidR="00C174AB" w:rsidRDefault="00C174AB" w:rsidP="00C174AB">
      <w:pPr>
        <w:pStyle w:val="NormalWeb"/>
      </w:pPr>
      <w:r>
        <w:t>No se recomienda el uso de Modafinilo durante el embarazo o en mujeres en edad fértil, a no ser que estén utilizando una contracepción eficaz. Debido a que Modafinilo puede reducir la eficacia de los anticonceptivos orales, se precisan métodos alternativos adicionales de contracepción (Interacciones con Medicamentos y Alimentos).</w:t>
      </w:r>
    </w:p>
    <w:p w:rsidR="00C174AB" w:rsidRDefault="00C174AB" w:rsidP="00C174AB">
      <w:pPr>
        <w:pStyle w:val="NormalWeb"/>
      </w:pPr>
      <w:r>
        <w:t>Lactancia</w:t>
      </w:r>
    </w:p>
    <w:p w:rsidR="00C174AB" w:rsidRDefault="00C174AB" w:rsidP="00C174AB">
      <w:pPr>
        <w:pStyle w:val="NormalWeb"/>
      </w:pPr>
      <w:r>
        <w:t>No se debe administrar Modafinilo durante el periodo de lactancia.</w:t>
      </w:r>
    </w:p>
    <w:p w:rsidR="00C174AB" w:rsidRDefault="00C174AB" w:rsidP="00C174AB">
      <w:pPr>
        <w:pStyle w:val="NormalWeb"/>
      </w:pPr>
      <w:r>
        <w:t>Fertilidad</w:t>
      </w:r>
    </w:p>
    <w:p w:rsidR="00C174AB" w:rsidRDefault="00C174AB" w:rsidP="00C174AB">
      <w:pPr>
        <w:pStyle w:val="NormalWeb"/>
      </w:pPr>
      <w:r>
        <w:t>No se dispone de datos relativos a la fertilidad.</w:t>
      </w:r>
    </w:p>
    <w:p w:rsidR="00C174AB" w:rsidRDefault="00C174AB" w:rsidP="00C174AB">
      <w:pPr>
        <w:pStyle w:val="NormalWeb"/>
      </w:pPr>
      <w:r>
        <w:t>Efectos sobre la capacidad para conducir y utilizar máquinas</w:t>
      </w:r>
    </w:p>
    <w:p w:rsidR="00C174AB" w:rsidRDefault="00C174AB" w:rsidP="00C174AB">
      <w:pPr>
        <w:pStyle w:val="NormalWeb"/>
      </w:pPr>
      <w:r>
        <w:t>Se debe advertir a los pacientes con niveles anormales de somnolencia que toman Modafinilo que su nivel de vigilancia puede no volver a la normalidad. En los pacientes con somnolencia excesiva, incluidos aquellos que toman Modafinilo se debe evaluar con frecuencia su grado de somnolencia y si se considera apropiado se les debe advertir de que se abstengan de conducir o realizar cualquier actividad peligrosa.</w:t>
      </w:r>
    </w:p>
    <w:p w:rsidR="00C174AB" w:rsidRDefault="00C174AB" w:rsidP="00C174AB">
      <w:pPr>
        <w:pStyle w:val="NormalWeb"/>
      </w:pPr>
      <w:r>
        <w:t>Las reacciones adversas como visión borrosa o mareo puede afectar la capacidad para conducir (ver Reacciones Adversas)</w:t>
      </w:r>
    </w:p>
    <w:p w:rsidR="00C174AB" w:rsidRDefault="00C174AB" w:rsidP="00C174AB">
      <w:pPr>
        <w:pStyle w:val="NormalWeb"/>
      </w:pPr>
      <w:r>
        <w:t>CONSERVACION:</w:t>
      </w:r>
    </w:p>
    <w:p w:rsidR="00C174AB" w:rsidRDefault="00C174AB" w:rsidP="00C174AB">
      <w:pPr>
        <w:pStyle w:val="NormalWeb"/>
      </w:pPr>
      <w:r>
        <w:t>Almacenar a temperatura entre 15° y 30 °C.</w:t>
      </w:r>
    </w:p>
    <w:p w:rsidR="00C174AB" w:rsidRDefault="00C174AB" w:rsidP="00C174AB">
      <w:pPr>
        <w:pStyle w:val="NormalWeb"/>
      </w:pPr>
      <w:r>
        <w:t>PRESENTACIONES:</w:t>
      </w:r>
    </w:p>
    <w:p w:rsidR="00C174AB" w:rsidRDefault="00C174AB" w:rsidP="00C174AB">
      <w:pPr>
        <w:pStyle w:val="NormalWeb"/>
      </w:pPr>
      <w:r>
        <w:t>Caja conteniendo 10 comprimidos.</w:t>
      </w:r>
    </w:p>
    <w:p w:rsidR="00C174AB" w:rsidRDefault="00C174AB" w:rsidP="00C174AB">
      <w:pPr>
        <w:pStyle w:val="NormalWeb"/>
      </w:pPr>
      <w:r>
        <w:t>Caja conteniendo 30 comprimidos.</w:t>
      </w:r>
    </w:p>
    <w:p w:rsidR="00C174AB" w:rsidRDefault="00C174AB" w:rsidP="00C174AB">
      <w:pPr>
        <w:pStyle w:val="NormalWeb"/>
      </w:pPr>
      <w:r>
        <w:t>Estos medicamentos deben ser utilizados únicamente por prescripción médica y no podrán repetirse sin nueva indicación del facultativo.</w:t>
      </w:r>
    </w:p>
    <w:p w:rsidR="00C174AB" w:rsidRDefault="00C174AB" w:rsidP="00C174AB">
      <w:pPr>
        <w:pStyle w:val="NormalWeb"/>
      </w:pPr>
      <w:r>
        <w:t>En caso de uso de estos medicamentos sin prescripción médica, la ocurrencia de efectos adversos e indeseables será de exclusiva responsabilidad de quien lo consuma.</w:t>
      </w:r>
    </w:p>
    <w:p w:rsidR="00C174AB" w:rsidRDefault="00C174AB" w:rsidP="00C174AB">
      <w:pPr>
        <w:pStyle w:val="NormalWeb"/>
      </w:pPr>
      <w:r>
        <w:t>Si Ud. es deportista y está sometido a control de doping, no consuma estos productos sin consultar a su médico.</w:t>
      </w:r>
    </w:p>
    <w:p w:rsidR="00C174AB" w:rsidRDefault="00C174AB" w:rsidP="00C174AB">
      <w:pPr>
        <w:pStyle w:val="NormalWeb"/>
      </w:pPr>
      <w:r>
        <w:t>D.T.: Q.F. Laura Ramírez</w:t>
      </w:r>
    </w:p>
    <w:p w:rsidR="00C174AB" w:rsidRDefault="00C174AB" w:rsidP="00C174AB">
      <w:pPr>
        <w:pStyle w:val="NormalWeb"/>
      </w:pPr>
      <w:r>
        <w:t>Reg. Prof. Nº 4.142</w:t>
      </w:r>
    </w:p>
    <w:p w:rsidR="00C174AB" w:rsidRDefault="00C174AB" w:rsidP="00C174AB">
      <w:pPr>
        <w:pStyle w:val="NormalWeb"/>
      </w:pPr>
      <w:r>
        <w:t>Autorizado por D.N.V.S. del M.S.P. y B.S.</w:t>
      </w:r>
    </w:p>
    <w:p w:rsidR="00C174AB" w:rsidRDefault="00C174AB" w:rsidP="00C174AB">
      <w:pPr>
        <w:pStyle w:val="NormalWeb"/>
      </w:pPr>
      <w:r>
        <w:t>MANTENER FUERA DEL ALCANCE DE LOS NIÑOS</w:t>
      </w:r>
    </w:p>
    <w:p w:rsidR="00700087" w:rsidRPr="00B57513" w:rsidRDefault="00700087" w:rsidP="00B57513"/>
    <w:sectPr w:rsidR="00700087" w:rsidRPr="00B575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BC"/>
    <w:rsid w:val="000C304C"/>
    <w:rsid w:val="00110CFD"/>
    <w:rsid w:val="00263261"/>
    <w:rsid w:val="00700087"/>
    <w:rsid w:val="00B57513"/>
    <w:rsid w:val="00B723BC"/>
    <w:rsid w:val="00C174A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0440-076A-44AD-B140-844049EB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23BC"/>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3655">
      <w:bodyDiv w:val="1"/>
      <w:marLeft w:val="0"/>
      <w:marRight w:val="0"/>
      <w:marTop w:val="0"/>
      <w:marBottom w:val="0"/>
      <w:divBdr>
        <w:top w:val="none" w:sz="0" w:space="0" w:color="auto"/>
        <w:left w:val="none" w:sz="0" w:space="0" w:color="auto"/>
        <w:bottom w:val="none" w:sz="0" w:space="0" w:color="auto"/>
        <w:right w:val="none" w:sz="0" w:space="0" w:color="auto"/>
      </w:divBdr>
    </w:div>
    <w:div w:id="541484407">
      <w:bodyDiv w:val="1"/>
      <w:marLeft w:val="0"/>
      <w:marRight w:val="0"/>
      <w:marTop w:val="0"/>
      <w:marBottom w:val="0"/>
      <w:divBdr>
        <w:top w:val="none" w:sz="0" w:space="0" w:color="auto"/>
        <w:left w:val="none" w:sz="0" w:space="0" w:color="auto"/>
        <w:bottom w:val="none" w:sz="0" w:space="0" w:color="auto"/>
        <w:right w:val="none" w:sz="0" w:space="0" w:color="auto"/>
      </w:divBdr>
    </w:div>
    <w:div w:id="981693600">
      <w:bodyDiv w:val="1"/>
      <w:marLeft w:val="0"/>
      <w:marRight w:val="0"/>
      <w:marTop w:val="0"/>
      <w:marBottom w:val="0"/>
      <w:divBdr>
        <w:top w:val="none" w:sz="0" w:space="0" w:color="auto"/>
        <w:left w:val="none" w:sz="0" w:space="0" w:color="auto"/>
        <w:bottom w:val="none" w:sz="0" w:space="0" w:color="auto"/>
        <w:right w:val="none" w:sz="0" w:space="0" w:color="auto"/>
      </w:divBdr>
    </w:div>
    <w:div w:id="1227179220">
      <w:bodyDiv w:val="1"/>
      <w:marLeft w:val="0"/>
      <w:marRight w:val="0"/>
      <w:marTop w:val="0"/>
      <w:marBottom w:val="0"/>
      <w:divBdr>
        <w:top w:val="none" w:sz="0" w:space="0" w:color="auto"/>
        <w:left w:val="none" w:sz="0" w:space="0" w:color="auto"/>
        <w:bottom w:val="none" w:sz="0" w:space="0" w:color="auto"/>
        <w:right w:val="none" w:sz="0" w:space="0" w:color="auto"/>
      </w:divBdr>
    </w:div>
    <w:div w:id="1697661111">
      <w:bodyDiv w:val="1"/>
      <w:marLeft w:val="0"/>
      <w:marRight w:val="0"/>
      <w:marTop w:val="0"/>
      <w:marBottom w:val="0"/>
      <w:divBdr>
        <w:top w:val="none" w:sz="0" w:space="0" w:color="auto"/>
        <w:left w:val="none" w:sz="0" w:space="0" w:color="auto"/>
        <w:bottom w:val="none" w:sz="0" w:space="0" w:color="auto"/>
        <w:right w:val="none" w:sz="0" w:space="0" w:color="auto"/>
      </w:divBdr>
    </w:div>
    <w:div w:id="17452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3936</Words>
  <Characters>21651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2021-06-11T14:21:00Z</dcterms:created>
  <dcterms:modified xsi:type="dcterms:W3CDTF">2021-06-11T14:21:00Z</dcterms:modified>
</cp:coreProperties>
</file>