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B65A6" w14:textId="77777777" w:rsidR="0078070B" w:rsidRPr="0078070B" w:rsidRDefault="0078070B" w:rsidP="0078070B">
      <w:pPr>
        <w:jc w:val="center"/>
        <w:rPr>
          <w:b/>
          <w:bCs/>
          <w:sz w:val="26"/>
          <w:szCs w:val="26"/>
          <w:lang w:val="es-ES"/>
        </w:rPr>
      </w:pPr>
      <w:r w:rsidRPr="0078070B">
        <w:rPr>
          <w:b/>
          <w:bCs/>
          <w:sz w:val="26"/>
          <w:szCs w:val="26"/>
          <w:lang w:val="es-ES"/>
        </w:rPr>
        <w:t>AILEEN</w:t>
      </w:r>
    </w:p>
    <w:p w14:paraId="2057AB7D" w14:textId="7171AB0A" w:rsidR="00513819" w:rsidRDefault="0078070B" w:rsidP="0078070B">
      <w:pPr>
        <w:jc w:val="center"/>
        <w:rPr>
          <w:b/>
          <w:bCs/>
          <w:sz w:val="26"/>
          <w:szCs w:val="26"/>
          <w:lang w:val="es-ES"/>
        </w:rPr>
      </w:pPr>
      <w:r w:rsidRPr="0078070B">
        <w:rPr>
          <w:b/>
          <w:bCs/>
          <w:sz w:val="26"/>
          <w:szCs w:val="26"/>
          <w:lang w:val="es-ES"/>
        </w:rPr>
        <w:t>ACIDO TIOCTICO</w:t>
      </w:r>
    </w:p>
    <w:p w14:paraId="3BF49449" w14:textId="77777777" w:rsidR="0078070B" w:rsidRDefault="0078070B" w:rsidP="0078070B">
      <w:r>
        <w:t xml:space="preserve">FORMULA: </w:t>
      </w:r>
    </w:p>
    <w:p w14:paraId="30E97E1A" w14:textId="77777777" w:rsidR="0078070B" w:rsidRDefault="0078070B" w:rsidP="0078070B">
      <w:r>
        <w:t>AILEEN 300</w:t>
      </w:r>
    </w:p>
    <w:p w14:paraId="08976D29" w14:textId="77777777" w:rsidR="0078070B" w:rsidRDefault="0078070B" w:rsidP="0078070B">
      <w:r>
        <w:t>Cada comprimido recubierto contiene:</w:t>
      </w:r>
    </w:p>
    <w:p w14:paraId="34437CD6" w14:textId="77777777" w:rsidR="0078070B" w:rsidRDefault="0078070B" w:rsidP="0078070B">
      <w:r>
        <w:t xml:space="preserve">Ácido </w:t>
      </w:r>
      <w:proofErr w:type="spellStart"/>
      <w:r>
        <w:t>Tióctico</w:t>
      </w:r>
      <w:proofErr w:type="spellEnd"/>
      <w:r>
        <w:t xml:space="preserve"> .....................................................................................300 mg</w:t>
      </w:r>
    </w:p>
    <w:p w14:paraId="1C18E766" w14:textId="77777777" w:rsidR="0078070B" w:rsidRDefault="0078070B" w:rsidP="0078070B">
      <w:r>
        <w:t>Excipientes.............................................................................................c.s.p.</w:t>
      </w:r>
    </w:p>
    <w:p w14:paraId="0271FCBD" w14:textId="77777777" w:rsidR="0078070B" w:rsidRDefault="0078070B" w:rsidP="0078070B"/>
    <w:p w14:paraId="69F9997A" w14:textId="77777777" w:rsidR="0078070B" w:rsidRDefault="0078070B" w:rsidP="0078070B">
      <w:r>
        <w:t xml:space="preserve">AILEEN 600 </w:t>
      </w:r>
    </w:p>
    <w:p w14:paraId="2781CDB8" w14:textId="77777777" w:rsidR="0078070B" w:rsidRDefault="0078070B" w:rsidP="0078070B">
      <w:r>
        <w:t>Cada comprimido recubierto contiene:</w:t>
      </w:r>
    </w:p>
    <w:p w14:paraId="39BDC1A5" w14:textId="77777777" w:rsidR="0078070B" w:rsidRDefault="0078070B" w:rsidP="0078070B">
      <w:r>
        <w:t xml:space="preserve">Ácido </w:t>
      </w:r>
      <w:proofErr w:type="spellStart"/>
      <w:r>
        <w:t>Tióctico</w:t>
      </w:r>
      <w:proofErr w:type="spellEnd"/>
      <w:r>
        <w:t xml:space="preserve"> .....................................................................................600 mg</w:t>
      </w:r>
    </w:p>
    <w:p w14:paraId="3FBA9A74" w14:textId="77777777" w:rsidR="0078070B" w:rsidRDefault="0078070B" w:rsidP="0078070B">
      <w:r>
        <w:t>Excipientes.............................................................................................c.s.p.</w:t>
      </w:r>
    </w:p>
    <w:p w14:paraId="74C420DD" w14:textId="77777777" w:rsidR="0078070B" w:rsidRDefault="0078070B" w:rsidP="0078070B"/>
    <w:p w14:paraId="232DBE7D" w14:textId="77777777" w:rsidR="0078070B" w:rsidRDefault="0078070B" w:rsidP="0078070B">
      <w:r>
        <w:t>ACCION TERAPEUTICA:</w:t>
      </w:r>
    </w:p>
    <w:p w14:paraId="2CF19329" w14:textId="77777777" w:rsidR="0078070B" w:rsidRDefault="0078070B" w:rsidP="0078070B">
      <w:r>
        <w:t xml:space="preserve">Antioxidante, </w:t>
      </w:r>
      <w:proofErr w:type="spellStart"/>
      <w:r>
        <w:t>Antineurítico</w:t>
      </w:r>
      <w:proofErr w:type="spellEnd"/>
      <w:r>
        <w:t>.</w:t>
      </w:r>
    </w:p>
    <w:p w14:paraId="4AA745E4" w14:textId="77777777" w:rsidR="0078070B" w:rsidRDefault="0078070B" w:rsidP="0078070B"/>
    <w:p w14:paraId="0E3105F0" w14:textId="77777777" w:rsidR="0078070B" w:rsidRDefault="0078070B" w:rsidP="0078070B">
      <w:r>
        <w:t>MECANISMO DE ACCION Y DATOS FARMACOCINETICOS:</w:t>
      </w:r>
    </w:p>
    <w:p w14:paraId="09BD6DF4" w14:textId="77777777" w:rsidR="0078070B" w:rsidRDefault="0078070B" w:rsidP="0078070B">
      <w:r>
        <w:t xml:space="preserve">Propiedades farmacológicas. </w:t>
      </w:r>
    </w:p>
    <w:p w14:paraId="432FF219" w14:textId="77777777" w:rsidR="0078070B" w:rsidRDefault="0078070B" w:rsidP="0078070B">
      <w:r>
        <w:t xml:space="preserve">El ácido </w:t>
      </w:r>
      <w:proofErr w:type="spellStart"/>
      <w:r>
        <w:t>tióctico</w:t>
      </w:r>
      <w:proofErr w:type="spellEnd"/>
      <w:r>
        <w:t xml:space="preserve"> es un </w:t>
      </w:r>
      <w:proofErr w:type="spellStart"/>
      <w:r>
        <w:t>co-factor</w:t>
      </w:r>
      <w:proofErr w:type="spellEnd"/>
      <w:r>
        <w:t xml:space="preserve"> esencial en los complejos </w:t>
      </w:r>
      <w:proofErr w:type="spellStart"/>
      <w:r>
        <w:t>multienzimáticos</w:t>
      </w:r>
      <w:proofErr w:type="spellEnd"/>
      <w:r>
        <w:t xml:space="preserve"> mitocondriales que catalizan la descarboxilación oxidativa de a-cetoácidos tales como piruvato, a-</w:t>
      </w:r>
      <w:proofErr w:type="spellStart"/>
      <w:r>
        <w:t>cetoglutarato</w:t>
      </w:r>
      <w:proofErr w:type="spellEnd"/>
      <w:r>
        <w:t xml:space="preserve"> y a-cetoácidos de cadena ramificada.</w:t>
      </w:r>
    </w:p>
    <w:p w14:paraId="2167755C" w14:textId="77777777" w:rsidR="0078070B" w:rsidRDefault="0078070B" w:rsidP="0078070B">
      <w:r>
        <w:t xml:space="preserve">El ácido </w:t>
      </w:r>
      <w:proofErr w:type="spellStart"/>
      <w:r>
        <w:t>tióctico</w:t>
      </w:r>
      <w:proofErr w:type="spellEnd"/>
      <w:r>
        <w:t xml:space="preserve"> y su forma reducida, el ácido </w:t>
      </w:r>
      <w:proofErr w:type="spellStart"/>
      <w:r>
        <w:t>dihidrolipoico</w:t>
      </w:r>
      <w:proofErr w:type="spellEnd"/>
      <w:r>
        <w:t xml:space="preserve"> (DHLA), conforman principalmente un par redox ácido que actúa como un poderoso antioxidante lipofílico y barredor de los radicales libres que participan en el daño celular y tisular de los órganos comprometidos. </w:t>
      </w:r>
    </w:p>
    <w:p w14:paraId="190E20D1" w14:textId="77777777" w:rsidR="0078070B" w:rsidRDefault="0078070B" w:rsidP="0078070B">
      <w:r>
        <w:t>En la diabetes mellitus, la actividad de las enzimas piruvato deshidrogenasa y a-</w:t>
      </w:r>
      <w:proofErr w:type="spellStart"/>
      <w:r>
        <w:t>cetoglutarato</w:t>
      </w:r>
      <w:proofErr w:type="spellEnd"/>
      <w:r>
        <w:t xml:space="preserve"> deshidrogenasa que regulan la oxidación de la glucosa, se encuentra reducida. La administración de ácido </w:t>
      </w:r>
      <w:proofErr w:type="spellStart"/>
      <w:r>
        <w:t>tióctico</w:t>
      </w:r>
      <w:proofErr w:type="spellEnd"/>
      <w:r>
        <w:t xml:space="preserve"> mejora la actividad de dichas enzimas, estimulando la oxidación de la glucosa. Además, modifica el flujo capilar del músculo esquelético al mejorar la función endotelial por medio de la regeneración de la vitamina E y por </w:t>
      </w:r>
      <w:proofErr w:type="spellStart"/>
      <w:r>
        <w:t>si</w:t>
      </w:r>
      <w:proofErr w:type="spellEnd"/>
      <w:r>
        <w:t xml:space="preserve"> mismo, aumentando la liberación de sustrato al músculo.</w:t>
      </w:r>
    </w:p>
    <w:p w14:paraId="4E0DB5F6" w14:textId="77777777" w:rsidR="0078070B" w:rsidRDefault="0078070B" w:rsidP="0078070B">
      <w:r>
        <w:t xml:space="preserve">El ácido </w:t>
      </w:r>
      <w:proofErr w:type="spellStart"/>
      <w:r>
        <w:t>tióctico</w:t>
      </w:r>
      <w:proofErr w:type="spellEnd"/>
      <w:r>
        <w:t xml:space="preserve"> redujo los niveles de glucemia durante la prueba de tolerancia oral a la glucosa. Estudios controlados muestran que es un fármaco efectivo para el tratamiento de la </w:t>
      </w:r>
      <w:proofErr w:type="spellStart"/>
      <w:r>
        <w:t>polineuropatia</w:t>
      </w:r>
      <w:proofErr w:type="spellEnd"/>
      <w:r>
        <w:t xml:space="preserve"> diabética, especialmente del dolor y de las parestesias, incrementando la microcirculación sanguínea </w:t>
      </w:r>
      <w:proofErr w:type="spellStart"/>
      <w:r>
        <w:t>endoneural</w:t>
      </w:r>
      <w:proofErr w:type="spellEnd"/>
      <w:r>
        <w:t xml:space="preserve"> y reduciendo el estrés oxidativo. </w:t>
      </w:r>
    </w:p>
    <w:p w14:paraId="7F0A7581" w14:textId="77777777" w:rsidR="0078070B" w:rsidRDefault="0078070B" w:rsidP="0078070B">
      <w:r>
        <w:t>Propiedades farmacocinéticas</w:t>
      </w:r>
    </w:p>
    <w:p w14:paraId="4F4ADF95" w14:textId="77777777" w:rsidR="0078070B" w:rsidRDefault="0078070B" w:rsidP="0078070B">
      <w:r>
        <w:t xml:space="preserve">El </w:t>
      </w:r>
      <w:proofErr w:type="spellStart"/>
      <w:r>
        <w:t>acido</w:t>
      </w:r>
      <w:proofErr w:type="spellEnd"/>
      <w:r>
        <w:t xml:space="preserve"> </w:t>
      </w:r>
      <w:proofErr w:type="spellStart"/>
      <w:r>
        <w:t>tióctico</w:t>
      </w:r>
      <w:proofErr w:type="spellEnd"/>
      <w:r>
        <w:t xml:space="preserve"> consiste en una mezcla racémica de sus 2 </w:t>
      </w:r>
      <w:proofErr w:type="spellStart"/>
      <w:r>
        <w:t>enantíomeros</w:t>
      </w:r>
      <w:proofErr w:type="spellEnd"/>
      <w:r>
        <w:t xml:space="preserve"> R (+) y </w:t>
      </w:r>
      <w:proofErr w:type="gramStart"/>
      <w:r>
        <w:t>S(</w:t>
      </w:r>
      <w:proofErr w:type="gramEnd"/>
      <w:r>
        <w:t xml:space="preserve">-)-a-LA. Esta mezcla es absorbida rápidamente cuando es administrada por vía oral. Su biodisponibilidad por esta vía es aproximadamente del 30%. Presenta un efecto </w:t>
      </w:r>
      <w:proofErr w:type="spellStart"/>
      <w:r>
        <w:t>inactivador</w:t>
      </w:r>
      <w:proofErr w:type="spellEnd"/>
      <w:r>
        <w:t xml:space="preserve"> de primer paso hepático. La presencia de alimentos disminuye su biodisponibilidad.</w:t>
      </w:r>
    </w:p>
    <w:p w14:paraId="06702B94" w14:textId="77777777" w:rsidR="0078070B" w:rsidRDefault="0078070B" w:rsidP="0078070B">
      <w:r>
        <w:t xml:space="preserve">Su concentración plasmática pico se produce a los 40 minutos de su administración por vía oral. Su volumen aparente de distribución es aproximadamente de 400mL/kg. El área bajo la curva (ABC) es de aproximadamente 0,40 </w:t>
      </w:r>
      <w:proofErr w:type="spellStart"/>
      <w:r>
        <w:lastRenderedPageBreak/>
        <w:t>mcg</w:t>
      </w:r>
      <w:proofErr w:type="spellEnd"/>
      <w:r>
        <w:t>/hora/</w:t>
      </w:r>
      <w:proofErr w:type="spellStart"/>
      <w:r>
        <w:t>mL</w:t>
      </w:r>
      <w:proofErr w:type="spellEnd"/>
      <w:r>
        <w:t>. Su vida media de eliminación es de aproximadamente 40 minutos. Se elimina por biotransformación hepática. Su excreción es renal, siendo un pequeño porcentaje excretado sin modificar. Su principal metabolito es el S-</w:t>
      </w:r>
      <w:proofErr w:type="spellStart"/>
      <w:r>
        <w:t>metil</w:t>
      </w:r>
      <w:proofErr w:type="spellEnd"/>
      <w:r>
        <w:t>-</w:t>
      </w:r>
      <w:proofErr w:type="spellStart"/>
      <w:r>
        <w:t>dihidro</w:t>
      </w:r>
      <w:proofErr w:type="spellEnd"/>
      <w:r>
        <w:t>-</w:t>
      </w:r>
      <w:proofErr w:type="spellStart"/>
      <w:r>
        <w:t>bisnor</w:t>
      </w:r>
      <w:proofErr w:type="spellEnd"/>
      <w:r>
        <w:t xml:space="preserve">-LA. Su eliminación depende del flujo plasmático hepático. No se acumula durante su administración por periodos prolongados. No induce ni inhibe a las enzimas hepáticas. El vaciado gástrico prolongado en la diabetes mellitus no afecta en forma sustancial la velocidad y la extensión de la absorción del ácido </w:t>
      </w:r>
      <w:proofErr w:type="spellStart"/>
      <w:r>
        <w:t>tióctico</w:t>
      </w:r>
      <w:proofErr w:type="spellEnd"/>
      <w:r>
        <w:t xml:space="preserve">. La neuropatía autónoma gastrointestinal concomitante no requiere ajustes de la dosis. El ácido </w:t>
      </w:r>
      <w:proofErr w:type="spellStart"/>
      <w:r>
        <w:t>tióctico</w:t>
      </w:r>
      <w:proofErr w:type="spellEnd"/>
      <w:r>
        <w:t xml:space="preserve"> no deteriora las funciones hepáticas y renal. Por el </w:t>
      </w:r>
      <w:proofErr w:type="gramStart"/>
      <w:r>
        <w:t>contrario</w:t>
      </w:r>
      <w:proofErr w:type="gramEnd"/>
      <w:r>
        <w:t xml:space="preserve"> las mismas pueden mejorar cuando se hallan alteradas por estrés oxidativo. En caso de disfunción importante, la posología deberá adecuarse al cuadro clínico.</w:t>
      </w:r>
    </w:p>
    <w:p w14:paraId="18447514" w14:textId="77777777" w:rsidR="0078070B" w:rsidRDefault="0078070B" w:rsidP="0078070B"/>
    <w:p w14:paraId="154C4F78" w14:textId="77777777" w:rsidR="0078070B" w:rsidRDefault="0078070B" w:rsidP="0078070B">
      <w:r>
        <w:t>INDICACIONES TERAPEUTICAS:</w:t>
      </w:r>
    </w:p>
    <w:p w14:paraId="2B9161D9" w14:textId="77777777" w:rsidR="0078070B" w:rsidRDefault="0078070B" w:rsidP="0078070B">
      <w:r>
        <w:t>Trastornos de la sensibilidad nerviosa debido a polineuropatía diabética.</w:t>
      </w:r>
    </w:p>
    <w:p w14:paraId="03637E9A" w14:textId="77777777" w:rsidR="0078070B" w:rsidRDefault="0078070B" w:rsidP="0078070B"/>
    <w:p w14:paraId="1AFC9956" w14:textId="77777777" w:rsidR="0078070B" w:rsidRDefault="0078070B" w:rsidP="0078070B">
      <w:r>
        <w:t xml:space="preserve">POSOLOGIA Y MODO DE USO: </w:t>
      </w:r>
    </w:p>
    <w:p w14:paraId="67934557" w14:textId="77777777" w:rsidR="0078070B" w:rsidRDefault="0078070B" w:rsidP="0078070B">
      <w:r>
        <w:t>La dosis depende del cuadro clínico y criterio del médico.</w:t>
      </w:r>
    </w:p>
    <w:p w14:paraId="17D8174A" w14:textId="77777777" w:rsidR="0078070B" w:rsidRDefault="0078070B" w:rsidP="0078070B">
      <w:r>
        <w:t xml:space="preserve">AILEEN 300: se recomienda administrar 300 mg a 600 mg media hora antes de cualquier ingesta, en una o en 2 tomas, sin masticar y con un poco de líquido,  </w:t>
      </w:r>
    </w:p>
    <w:p w14:paraId="58022EF3" w14:textId="77777777" w:rsidR="0078070B" w:rsidRDefault="0078070B" w:rsidP="0078070B">
      <w:r>
        <w:t>AILEEN 600: Dosis usual: Ingerir sin masticar, 600 mg/día (1 comprimido recubierto) en una sola toma diaria, realizada lejos de las comidas (preferentemente por la mañana y en ayunas).</w:t>
      </w:r>
    </w:p>
    <w:p w14:paraId="66CFFB8A" w14:textId="77777777" w:rsidR="0078070B" w:rsidRDefault="0078070B" w:rsidP="0078070B">
      <w:r>
        <w:t>Dosis máxima: 1800 mg/día.</w:t>
      </w:r>
    </w:p>
    <w:p w14:paraId="53F1C01D" w14:textId="77777777" w:rsidR="0078070B" w:rsidRDefault="0078070B" w:rsidP="0078070B">
      <w:r>
        <w:t xml:space="preserve">No tomar con leche ni otros derivados lácteos, tampoco con suplementos de hierro o antiácidos con sales de magnesio o aluminio (el ácido </w:t>
      </w:r>
      <w:proofErr w:type="spellStart"/>
      <w:r>
        <w:t>tióctico</w:t>
      </w:r>
      <w:proofErr w:type="spellEnd"/>
      <w:r>
        <w:t xml:space="preserve"> inhibe la acción de sustancias que contengan metales).</w:t>
      </w:r>
    </w:p>
    <w:p w14:paraId="7C63F059" w14:textId="77777777" w:rsidR="0078070B" w:rsidRDefault="0078070B" w:rsidP="0078070B">
      <w:r>
        <w:t>Duración del tratamiento: debido a que la neuropatía diabética es una enfermedad crónica, podría ser necesario el tratamiento a largo plazo. El médico tratante decidirá la duración del tratamiento para cada paciente en forma individual.</w:t>
      </w:r>
    </w:p>
    <w:p w14:paraId="2108820A" w14:textId="77777777" w:rsidR="0078070B" w:rsidRDefault="0078070B" w:rsidP="0078070B"/>
    <w:p w14:paraId="5E718F46" w14:textId="77777777" w:rsidR="0078070B" w:rsidRDefault="0078070B" w:rsidP="0078070B">
      <w:r>
        <w:t>CONTRAINDICACIONES:</w:t>
      </w:r>
    </w:p>
    <w:p w14:paraId="459261DF" w14:textId="77777777" w:rsidR="0078070B" w:rsidRDefault="0078070B" w:rsidP="0078070B">
      <w:r>
        <w:t>Este medicamento está contraindicado en pacientes con hipersensibilidad conocida a alguno de los componentes de la formulación.</w:t>
      </w:r>
    </w:p>
    <w:p w14:paraId="1BC18201" w14:textId="77777777" w:rsidR="0078070B" w:rsidRDefault="0078070B" w:rsidP="0078070B">
      <w:r>
        <w:t xml:space="preserve">No deberá ser utilizado en niños y adolescentes dado que no hay suficiente información clínica disponible para su administración en estos grupos </w:t>
      </w:r>
      <w:proofErr w:type="spellStart"/>
      <w:r>
        <w:t>etáreos</w:t>
      </w:r>
      <w:proofErr w:type="spellEnd"/>
      <w:r>
        <w:t>.</w:t>
      </w:r>
    </w:p>
    <w:p w14:paraId="69A5199B" w14:textId="77777777" w:rsidR="0078070B" w:rsidRDefault="0078070B" w:rsidP="0078070B"/>
    <w:p w14:paraId="7DD446D1" w14:textId="77777777" w:rsidR="0078070B" w:rsidRDefault="0078070B" w:rsidP="0078070B">
      <w:r>
        <w:t>PRECAUCIONES Y ADVERTENCIAS:</w:t>
      </w:r>
    </w:p>
    <w:p w14:paraId="53ADB543" w14:textId="77777777" w:rsidR="0078070B" w:rsidRDefault="0078070B" w:rsidP="0078070B">
      <w:r>
        <w:t xml:space="preserve">Las bebidas alcohólicas o los medicamentos que contengan alcohol pueden disminuir el efecto terapéutico del ácido </w:t>
      </w:r>
      <w:proofErr w:type="spellStart"/>
      <w:r>
        <w:t>tióctico</w:t>
      </w:r>
      <w:proofErr w:type="spellEnd"/>
      <w:r>
        <w:t xml:space="preserve"> y por lo tanto no deben ingerirse durante el tratamiento. </w:t>
      </w:r>
    </w:p>
    <w:p w14:paraId="4A0FB690" w14:textId="77777777" w:rsidR="0078070B" w:rsidRDefault="0078070B" w:rsidP="0078070B">
      <w:r>
        <w:t>Controlar la glucemia antes y durante el tratamiento, pues podría eventualmente ocurrir un descenso de la misma.</w:t>
      </w:r>
    </w:p>
    <w:p w14:paraId="57DB8961" w14:textId="77777777" w:rsidR="0078070B" w:rsidRDefault="0078070B" w:rsidP="0078070B">
      <w:r>
        <w:t xml:space="preserve">Advertencia sobre excipientes: </w:t>
      </w:r>
    </w:p>
    <w:p w14:paraId="1C322AA1" w14:textId="77777777" w:rsidR="0078070B" w:rsidRDefault="0078070B" w:rsidP="0078070B">
      <w:r>
        <w:t xml:space="preserve">-Como estos medicamentos contienen lactosa, los pacientes con intolerancia hereditaria a galactosa, insuficiencia de lactasa de </w:t>
      </w:r>
      <w:proofErr w:type="spellStart"/>
      <w:r>
        <w:t>Lapp</w:t>
      </w:r>
      <w:proofErr w:type="spellEnd"/>
      <w:r>
        <w:t xml:space="preserve"> (insuficiencia observada en ciertas poblaciones de Laponia) o mala absorción de glucosa o galactosa no deben tomar estos medicamentos.</w:t>
      </w:r>
    </w:p>
    <w:p w14:paraId="4B9A148A" w14:textId="77777777" w:rsidR="0078070B" w:rsidRDefault="0078070B" w:rsidP="0078070B">
      <w:r>
        <w:t>-Estos medicamentos contienen Almidón parcialmente Pregelatinizado proveniente del Maíz.</w:t>
      </w:r>
    </w:p>
    <w:p w14:paraId="7112D8DB" w14:textId="77777777" w:rsidR="0078070B" w:rsidRDefault="0078070B" w:rsidP="0078070B"/>
    <w:p w14:paraId="7B164AE2" w14:textId="77777777" w:rsidR="0078070B" w:rsidRDefault="0078070B" w:rsidP="0078070B">
      <w:r>
        <w:t>REACCIONES ADVERSAS Y EFECTOS COLATERALES:</w:t>
      </w:r>
    </w:p>
    <w:p w14:paraId="2143ADB9" w14:textId="77777777" w:rsidR="0078070B" w:rsidRDefault="0078070B" w:rsidP="0078070B">
      <w:r>
        <w:t xml:space="preserve">Puede disminuir la glucemia durante la administración de ácido </w:t>
      </w:r>
      <w:proofErr w:type="spellStart"/>
      <w:r>
        <w:t>tióctico</w:t>
      </w:r>
      <w:proofErr w:type="spellEnd"/>
      <w:r>
        <w:t xml:space="preserve"> como consecuencia del mejoramiento en la utilización de glucosa. Se han </w:t>
      </w:r>
      <w:proofErr w:type="gramStart"/>
      <w:r>
        <w:t>descripto síntomas</w:t>
      </w:r>
      <w:proofErr w:type="gramEnd"/>
      <w:r>
        <w:t xml:space="preserve"> de hipoglucemia incluyendo mareo, diaforesis, cefalea y alteraciones visuales.</w:t>
      </w:r>
    </w:p>
    <w:p w14:paraId="3C6C6228" w14:textId="77777777" w:rsidR="0078070B" w:rsidRDefault="0078070B" w:rsidP="0078070B">
      <w:r>
        <w:t>En casos muy raros: (&lt;0,01%), síntomas gastrointestinales, por ejemplo, náuseas, vómitos, dolor abdominal y diarrea.</w:t>
      </w:r>
    </w:p>
    <w:p w14:paraId="24FE6B1B" w14:textId="77777777" w:rsidR="0078070B" w:rsidRDefault="0078070B" w:rsidP="0078070B">
      <w:r>
        <w:t>De igual forma, se pueden observar reacciones de hipersensibilidad, incluyendo erupciones de la piel, urticaria y prurito. En casos muy raros, después de la administración oral, se ha reportado pérdida temporal del sentido del gusto.</w:t>
      </w:r>
    </w:p>
    <w:p w14:paraId="4F5FA4BA" w14:textId="77777777" w:rsidR="0078070B" w:rsidRDefault="0078070B" w:rsidP="0078070B">
      <w:r>
        <w:t>Notificación de sospechas de reacciones adversas:</w:t>
      </w:r>
    </w:p>
    <w:p w14:paraId="233F5D12" w14:textId="77777777" w:rsidR="0078070B" w:rsidRDefault="0078070B" w:rsidP="0078070B">
      <w:r>
        <w:t xml:space="preserve">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 </w:t>
      </w:r>
    </w:p>
    <w:p w14:paraId="50E24BC9" w14:textId="77777777" w:rsidR="0078070B" w:rsidRDefault="0078070B" w:rsidP="0078070B"/>
    <w:p w14:paraId="14824C78" w14:textId="77777777" w:rsidR="0078070B" w:rsidRDefault="0078070B" w:rsidP="0078070B">
      <w:r>
        <w:t xml:space="preserve">INTERACCIONES CON MEDICAMENTOS Y ALIMENTOS: </w:t>
      </w:r>
    </w:p>
    <w:p w14:paraId="65BC4107" w14:textId="77777777" w:rsidR="0078070B" w:rsidRDefault="0078070B" w:rsidP="0078070B">
      <w:r>
        <w:t xml:space="preserve">Dadas las propiedades quelantes y reductoras, no se recomienda su administración conjunta con otros medicamentos. </w:t>
      </w:r>
    </w:p>
    <w:p w14:paraId="0217948B" w14:textId="77777777" w:rsidR="0078070B" w:rsidRDefault="0078070B" w:rsidP="0078070B">
      <w:r>
        <w:t>La administración conjunta con cisplatino ocasiona la pérdida de la acción terapéutica de este último.</w:t>
      </w:r>
    </w:p>
    <w:p w14:paraId="5DAA5AA8" w14:textId="77777777" w:rsidR="0078070B" w:rsidRDefault="0078070B" w:rsidP="0078070B">
      <w:r>
        <w:t xml:space="preserve">El alcohol reduce el efecto terapéutico del ácido </w:t>
      </w:r>
      <w:proofErr w:type="spellStart"/>
      <w:r>
        <w:t>tióctico</w:t>
      </w:r>
      <w:proofErr w:type="spellEnd"/>
      <w:r>
        <w:t xml:space="preserve">. El consumo regular de alcohol puede interferir con el tratamiento, y representa tanto para la ocurrencia como la progresión de los cuadros clínicos de neuropatía, un factor de riesgo significativo. Por lo tanto, en los pacientes con </w:t>
      </w:r>
      <w:proofErr w:type="spellStart"/>
      <w:r>
        <w:t>polineuropatia</w:t>
      </w:r>
      <w:proofErr w:type="spellEnd"/>
      <w:r>
        <w:t xml:space="preserve"> diabética, se recomienda la abstención del consumo de alcohol, tanto como sea posible. Dichas recomendaciones son aplicables a los periodos </w:t>
      </w:r>
      <w:proofErr w:type="spellStart"/>
      <w:r>
        <w:t>intertratamiento</w:t>
      </w:r>
      <w:proofErr w:type="spellEnd"/>
      <w:r>
        <w:t>.</w:t>
      </w:r>
    </w:p>
    <w:p w14:paraId="6B64C7C8" w14:textId="77777777" w:rsidR="0078070B" w:rsidRDefault="0078070B" w:rsidP="0078070B">
      <w:r>
        <w:t xml:space="preserve">La administración de ácido </w:t>
      </w:r>
      <w:proofErr w:type="spellStart"/>
      <w:r>
        <w:t>tióctico</w:t>
      </w:r>
      <w:proofErr w:type="spellEnd"/>
      <w:r>
        <w:t xml:space="preserve"> en pacientes diabéticos tratados con insulina o antidiabéticos orales, puede eventualmente originar hipoglucemia, circunstancia que requiere el control de la misma, pudiendo ser necesaria la disminución de la insulina o de los antidiabéticos orales.</w:t>
      </w:r>
    </w:p>
    <w:p w14:paraId="145131F4" w14:textId="77777777" w:rsidR="0078070B" w:rsidRDefault="0078070B" w:rsidP="0078070B">
      <w:r>
        <w:t xml:space="preserve">El ácido </w:t>
      </w:r>
      <w:proofErr w:type="spellStart"/>
      <w:r>
        <w:t>tióctico</w:t>
      </w:r>
      <w:proofErr w:type="spellEnd"/>
      <w:r>
        <w:t xml:space="preserve"> es un quelante de metales por lo que no deberá ser administrado concomitantemente con compuestos metálicos (</w:t>
      </w:r>
      <w:proofErr w:type="gramStart"/>
      <w:r>
        <w:t>como</w:t>
      </w:r>
      <w:proofErr w:type="gramEnd"/>
      <w:r>
        <w:t xml:space="preserve"> por ejemplo, productos que contengan hierro, magnesio o productos lácteos, debido al contenido de calcio). Se deberá evitar la ingesta de estos productos durante las 2 horas previas y las 4 horas posteriores a la ingesta del ácido </w:t>
      </w:r>
      <w:proofErr w:type="spellStart"/>
      <w:r>
        <w:t>tióctico</w:t>
      </w:r>
      <w:proofErr w:type="spellEnd"/>
      <w:r>
        <w:t>.</w:t>
      </w:r>
    </w:p>
    <w:p w14:paraId="09F61F82" w14:textId="77777777" w:rsidR="0078070B" w:rsidRDefault="0078070B" w:rsidP="0078070B"/>
    <w:p w14:paraId="422364BD" w14:textId="77777777" w:rsidR="0078070B" w:rsidRDefault="0078070B" w:rsidP="0078070B">
      <w:r>
        <w:t>SOBREDOSIFICACION:</w:t>
      </w:r>
    </w:p>
    <w:p w14:paraId="62DC8E6F" w14:textId="77777777" w:rsidR="0078070B" w:rsidRDefault="0078070B" w:rsidP="0078070B">
      <w:r>
        <w:t xml:space="preserve">Después de la administración de dosis orales (premeditada o accidental) entre 10 y 40 g de ácido </w:t>
      </w:r>
      <w:proofErr w:type="spellStart"/>
      <w:r>
        <w:t>tióctico</w:t>
      </w:r>
      <w:proofErr w:type="spellEnd"/>
      <w:r>
        <w:t xml:space="preserve"> junto con alcohol, se han observado signos de intoxicación serios que pueden manifestarse como agitación psicomotriz o pérdida de la conciencia.</w:t>
      </w:r>
    </w:p>
    <w:p w14:paraId="4251281E" w14:textId="77777777" w:rsidR="0078070B" w:rsidRDefault="0078070B" w:rsidP="0078070B">
      <w:r>
        <w:t xml:space="preserve">Convulsiones generalizadas y acidosis láctica, acompañan típicamente el curso de la intoxicación. De igual forma, entre las consecuencias de la intoxicación con altas dosis de ácido </w:t>
      </w:r>
      <w:proofErr w:type="spellStart"/>
      <w:r>
        <w:t>tióctico</w:t>
      </w:r>
      <w:proofErr w:type="spellEnd"/>
      <w:r>
        <w:t>, se han descripto: hipoglucemia, rabdomiólisis, hemólisis, coagulación intravascular diseminada (CID), depresión de médula ósea, falla multiorgánica y estado de shock. No se conocen antídotos específicos.</w:t>
      </w:r>
    </w:p>
    <w:p w14:paraId="3E7CE10A" w14:textId="77777777" w:rsidR="0078070B" w:rsidRDefault="0078070B" w:rsidP="0078070B">
      <w:r>
        <w:t xml:space="preserve">Tratamiento orientativo inicial de la sobredosis: luego de la cuidadosa evaluación clínica del paciente, de la valorización del tiempo transcurrido desde la ingesta o administración, de la cantidad de tóxicos ingeridos y </w:t>
      </w:r>
      <w:r>
        <w:lastRenderedPageBreak/>
        <w:t xml:space="preserve">descartando la contraindicación de ciertos procedimientos, si existe sospecha de intoxicación con ácido </w:t>
      </w:r>
      <w:proofErr w:type="spellStart"/>
      <w:r>
        <w:t>tióctico</w:t>
      </w:r>
      <w:proofErr w:type="spellEnd"/>
      <w:r>
        <w:t xml:space="preserve"> (por ejemplo,&gt;10 comprimidos recubiertos de 600 mg en adultos y &gt; 50mg/Kg por peso corporal en niños), se requiere la hospitalización inmediata y el tratamiento general de rescate para los casos de intoxicación (por ejemplo, inducción de vómito, lavado gástrico, uso de carbón activado, </w:t>
      </w:r>
      <w:proofErr w:type="spellStart"/>
      <w:r>
        <w:t>etc</w:t>
      </w:r>
      <w:proofErr w:type="spellEnd"/>
      <w:r>
        <w:t>)</w:t>
      </w:r>
    </w:p>
    <w:p w14:paraId="57D203D0" w14:textId="77777777" w:rsidR="0078070B" w:rsidRDefault="0078070B" w:rsidP="0078070B">
      <w:r>
        <w:t xml:space="preserve">El tratamiento de las convulsiones generalizadas, acidosis láctica y otras consecuencias de la intoxicación que amenacen la vida deberán orientarse según los principios de la terapia intensiva moderna y podrán ser sintomáticos. </w:t>
      </w:r>
    </w:p>
    <w:p w14:paraId="2EE931D5" w14:textId="77777777" w:rsidR="0078070B" w:rsidRDefault="0078070B" w:rsidP="0078070B">
      <w:r>
        <w:t xml:space="preserve">Hasta el presente, no han sido confirmados los beneficios de la hemodiálisis, </w:t>
      </w:r>
      <w:proofErr w:type="spellStart"/>
      <w:r>
        <w:t>hemoperfusión</w:t>
      </w:r>
      <w:proofErr w:type="spellEnd"/>
      <w:r>
        <w:t xml:space="preserve"> o hemofiltración, a fin de acelerar la eliminación del ácido </w:t>
      </w:r>
      <w:proofErr w:type="spellStart"/>
      <w:r>
        <w:t>tióctico</w:t>
      </w:r>
      <w:proofErr w:type="spellEnd"/>
      <w:r>
        <w:t>.</w:t>
      </w:r>
    </w:p>
    <w:p w14:paraId="4329881A" w14:textId="77777777" w:rsidR="0078070B" w:rsidRDefault="0078070B" w:rsidP="0078070B">
      <w:r>
        <w:t>En caso de sobredosis o ingesta accidental, consultar al Servicio de Toxicología del Hospital de EMERGENCIAS MEDICAS Tel: 220-418 o              el 204-800 (</w:t>
      </w:r>
      <w:proofErr w:type="spellStart"/>
      <w:r>
        <w:t>int</w:t>
      </w:r>
      <w:proofErr w:type="spellEnd"/>
      <w:r>
        <w:t>. 011).</w:t>
      </w:r>
    </w:p>
    <w:p w14:paraId="2B57317A" w14:textId="77777777" w:rsidR="0078070B" w:rsidRDefault="0078070B" w:rsidP="0078070B"/>
    <w:p w14:paraId="4B11DB9A" w14:textId="77777777" w:rsidR="0078070B" w:rsidRDefault="0078070B" w:rsidP="0078070B">
      <w:r>
        <w:t>RESTRICCIONES DE USO:</w:t>
      </w:r>
    </w:p>
    <w:p w14:paraId="07228B53" w14:textId="77777777" w:rsidR="0078070B" w:rsidRDefault="0078070B" w:rsidP="0078070B">
      <w:r>
        <w:t>Embarazo y Reproducción.</w:t>
      </w:r>
    </w:p>
    <w:p w14:paraId="5347A39A" w14:textId="77777777" w:rsidR="0078070B" w:rsidRDefault="0078070B" w:rsidP="0078070B">
      <w:r>
        <w:t xml:space="preserve">No existe </w:t>
      </w:r>
      <w:proofErr w:type="spellStart"/>
      <w:r>
        <w:t>aun</w:t>
      </w:r>
      <w:proofErr w:type="spellEnd"/>
      <w:r>
        <w:t xml:space="preserve"> suficiente experiencia clínica en mujeres embarazadas. En estos casos deberá evaluarse la relación riesgo-beneficio.</w:t>
      </w:r>
    </w:p>
    <w:p w14:paraId="7E5C2A7A" w14:textId="77777777" w:rsidR="0078070B" w:rsidRDefault="0078070B" w:rsidP="0078070B">
      <w:r>
        <w:t>Lactancia</w:t>
      </w:r>
    </w:p>
    <w:p w14:paraId="30D67ADD" w14:textId="77777777" w:rsidR="0078070B" w:rsidRDefault="0078070B" w:rsidP="0078070B">
      <w:r>
        <w:t xml:space="preserve">Por no ser conocido aun si el ácido </w:t>
      </w:r>
      <w:proofErr w:type="spellStart"/>
      <w:r>
        <w:t>tióctico</w:t>
      </w:r>
      <w:proofErr w:type="spellEnd"/>
      <w:r>
        <w:t xml:space="preserve"> pasa a la leche materna, no se recomienda su administración durante la lactancia. </w:t>
      </w:r>
    </w:p>
    <w:p w14:paraId="2F344388" w14:textId="77777777" w:rsidR="0078070B" w:rsidRDefault="0078070B" w:rsidP="0078070B">
      <w:r>
        <w:t>Empleo en pediatría.</w:t>
      </w:r>
    </w:p>
    <w:p w14:paraId="030F8AAE" w14:textId="77777777" w:rsidR="0078070B" w:rsidRDefault="0078070B" w:rsidP="0078070B">
      <w:r>
        <w:t xml:space="preserve">No se dispone de información sobre la administración de ácido </w:t>
      </w:r>
      <w:proofErr w:type="spellStart"/>
      <w:r>
        <w:t>tióctico</w:t>
      </w:r>
      <w:proofErr w:type="spellEnd"/>
      <w:r>
        <w:t xml:space="preserve"> en los niños. </w:t>
      </w:r>
    </w:p>
    <w:p w14:paraId="0647F9A0" w14:textId="77777777" w:rsidR="0078070B" w:rsidRDefault="0078070B" w:rsidP="0078070B">
      <w:r>
        <w:t>No se dispone de información fehaciente respecto a la utilización de la forma farmacéutica comprimidos con 600 mg.</w:t>
      </w:r>
    </w:p>
    <w:p w14:paraId="12401C63" w14:textId="77777777" w:rsidR="0078070B" w:rsidRDefault="0078070B" w:rsidP="0078070B"/>
    <w:p w14:paraId="408DC158" w14:textId="77777777" w:rsidR="0078070B" w:rsidRDefault="0078070B" w:rsidP="0078070B">
      <w:r>
        <w:t xml:space="preserve">CONSERVACION: </w:t>
      </w:r>
    </w:p>
    <w:p w14:paraId="193F3130" w14:textId="77777777" w:rsidR="0078070B" w:rsidRDefault="0078070B" w:rsidP="0078070B">
      <w:r>
        <w:t>Almacenar a temperatura entre 15° y 30 °C.</w:t>
      </w:r>
    </w:p>
    <w:p w14:paraId="284EC2EC" w14:textId="77777777" w:rsidR="0078070B" w:rsidRDefault="0078070B" w:rsidP="0078070B"/>
    <w:p w14:paraId="7098B252" w14:textId="77777777" w:rsidR="0078070B" w:rsidRDefault="0078070B" w:rsidP="0078070B">
      <w:r>
        <w:t>PRESENTACIONES:</w:t>
      </w:r>
    </w:p>
    <w:p w14:paraId="2CFDE4C8" w14:textId="77777777" w:rsidR="0078070B" w:rsidRDefault="0078070B" w:rsidP="0078070B">
      <w:r>
        <w:t>AILEEN 300</w:t>
      </w:r>
    </w:p>
    <w:p w14:paraId="233EA333" w14:textId="77777777" w:rsidR="0078070B" w:rsidRDefault="0078070B" w:rsidP="0078070B">
      <w:r>
        <w:t>Caja conteniendo 10 comprimidos recubiertos.</w:t>
      </w:r>
    </w:p>
    <w:p w14:paraId="3507AD80" w14:textId="77777777" w:rsidR="0078070B" w:rsidRDefault="0078070B" w:rsidP="0078070B">
      <w:r>
        <w:t>Caja conteniendo 20 comprimidos recubiertos.</w:t>
      </w:r>
    </w:p>
    <w:p w14:paraId="0297D667" w14:textId="77777777" w:rsidR="0078070B" w:rsidRDefault="0078070B" w:rsidP="0078070B">
      <w:r>
        <w:t>Caja conteniendo 30 comprimidos recubiertos.</w:t>
      </w:r>
    </w:p>
    <w:p w14:paraId="1608EB29" w14:textId="77777777" w:rsidR="0078070B" w:rsidRDefault="0078070B" w:rsidP="0078070B">
      <w:r>
        <w:t>Paquete de 100 cajas conteniendo 30 comprimidos recubiertos</w:t>
      </w:r>
    </w:p>
    <w:p w14:paraId="6F325125" w14:textId="77777777" w:rsidR="0078070B" w:rsidRDefault="0078070B" w:rsidP="0078070B">
      <w:r>
        <w:t>(Presentación Hospitalaria).</w:t>
      </w:r>
    </w:p>
    <w:p w14:paraId="785FF3B2" w14:textId="77777777" w:rsidR="0078070B" w:rsidRDefault="0078070B" w:rsidP="0078070B">
      <w:r>
        <w:t>AILEEN 600</w:t>
      </w:r>
    </w:p>
    <w:p w14:paraId="1414EC3A" w14:textId="77777777" w:rsidR="0078070B" w:rsidRDefault="0078070B" w:rsidP="0078070B">
      <w:r>
        <w:t>Caja conteniendo 10 comprimidos recubiertos.</w:t>
      </w:r>
    </w:p>
    <w:p w14:paraId="01B72A97" w14:textId="77777777" w:rsidR="0078070B" w:rsidRDefault="0078070B" w:rsidP="0078070B">
      <w:r>
        <w:t>Caja conteniendo 20 comprimidos recubiertos.</w:t>
      </w:r>
    </w:p>
    <w:p w14:paraId="6AE99B33" w14:textId="77777777" w:rsidR="0078070B" w:rsidRDefault="0078070B" w:rsidP="0078070B">
      <w:r>
        <w:t>Caja conteniendo 30 comprimidos recubiertos.</w:t>
      </w:r>
    </w:p>
    <w:p w14:paraId="1EF3E426" w14:textId="77777777" w:rsidR="0078070B" w:rsidRDefault="0078070B" w:rsidP="0078070B"/>
    <w:p w14:paraId="0D845083" w14:textId="77777777" w:rsidR="0078070B" w:rsidRDefault="0078070B" w:rsidP="0078070B">
      <w:r>
        <w:t>Estos medicamentos deben ser utilizados únicamente por prescripción médica y no podrán repetirse sin nueva indicación del facultativo. En caso de uso de estos medicamentos sin prescripción médica, la ocurrencia de efectos adversos e indeseables será de exclusiva responsabilidad de quién lo consuma.</w:t>
      </w:r>
    </w:p>
    <w:p w14:paraId="281168BD" w14:textId="77777777" w:rsidR="0078070B" w:rsidRDefault="0078070B" w:rsidP="0078070B">
      <w:r>
        <w:t>Si Ud. es deportista y está sometido a control de doping, no consuma estos productos sin consultar a su médico.</w:t>
      </w:r>
    </w:p>
    <w:p w14:paraId="3EEBE883" w14:textId="77777777" w:rsidR="0078070B" w:rsidRDefault="0078070B" w:rsidP="0078070B"/>
    <w:p w14:paraId="7B43B8DC" w14:textId="77777777" w:rsidR="0078070B" w:rsidRDefault="0078070B" w:rsidP="0078070B">
      <w:r>
        <w:t>Director Técnico: Q. F. Laura Ramírez</w:t>
      </w:r>
    </w:p>
    <w:p w14:paraId="7017D6DD" w14:textId="77777777" w:rsidR="0078070B" w:rsidRDefault="0078070B" w:rsidP="0078070B">
      <w:r>
        <w:t xml:space="preserve">Reg. Prof. </w:t>
      </w:r>
      <w:proofErr w:type="spellStart"/>
      <w:r>
        <w:t>Nº</w:t>
      </w:r>
      <w:proofErr w:type="spellEnd"/>
      <w:r>
        <w:t xml:space="preserve"> 4.142</w:t>
      </w:r>
    </w:p>
    <w:p w14:paraId="5D9AE1BB" w14:textId="77777777" w:rsidR="0078070B" w:rsidRDefault="0078070B" w:rsidP="0078070B">
      <w:r>
        <w:t>Autorizado por D.N.V.S.</w:t>
      </w:r>
    </w:p>
    <w:p w14:paraId="19D2B01B" w14:textId="77777777" w:rsidR="0078070B" w:rsidRDefault="0078070B" w:rsidP="0078070B"/>
    <w:p w14:paraId="42BAC83C" w14:textId="77777777" w:rsidR="0078070B" w:rsidRDefault="0078070B" w:rsidP="0078070B"/>
    <w:p w14:paraId="30BB97A5" w14:textId="12A08A21" w:rsidR="0078070B" w:rsidRPr="0078070B" w:rsidRDefault="0078070B" w:rsidP="0078070B">
      <w:r>
        <w:t>MANTENER FUERA DEL ALCANCE DE LOS NIÑOS</w:t>
      </w:r>
    </w:p>
    <w:sectPr w:rsidR="0078070B" w:rsidRPr="0078070B" w:rsidSect="009157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467C1"/>
    <w:rsid w:val="000F062E"/>
    <w:rsid w:val="001562FC"/>
    <w:rsid w:val="00307DCB"/>
    <w:rsid w:val="003A3761"/>
    <w:rsid w:val="003B013B"/>
    <w:rsid w:val="004059D6"/>
    <w:rsid w:val="00500BD4"/>
    <w:rsid w:val="00513819"/>
    <w:rsid w:val="005A2E3C"/>
    <w:rsid w:val="005C4C1D"/>
    <w:rsid w:val="007067C4"/>
    <w:rsid w:val="00755CD2"/>
    <w:rsid w:val="0076637C"/>
    <w:rsid w:val="0078070B"/>
    <w:rsid w:val="007E03D1"/>
    <w:rsid w:val="00820FF6"/>
    <w:rsid w:val="00866B00"/>
    <w:rsid w:val="0089403C"/>
    <w:rsid w:val="009157C9"/>
    <w:rsid w:val="009161F8"/>
    <w:rsid w:val="00952608"/>
    <w:rsid w:val="00976931"/>
    <w:rsid w:val="00985654"/>
    <w:rsid w:val="00B34BA1"/>
    <w:rsid w:val="00B61E7F"/>
    <w:rsid w:val="00C04E49"/>
    <w:rsid w:val="00CF4F48"/>
    <w:rsid w:val="00D07108"/>
    <w:rsid w:val="00ED30D5"/>
    <w:rsid w:val="00F53C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F1FD"/>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styleId="Mencinsinresolver">
    <w:name w:val="Unresolved Mention"/>
    <w:basedOn w:val="Fuentedeprrafopredeter"/>
    <w:uiPriority w:val="99"/>
    <w:semiHidden/>
    <w:unhideWhenUsed/>
    <w:rsid w:val="00CF4F48"/>
    <w:rPr>
      <w:color w:val="605E5C"/>
      <w:shd w:val="clear" w:color="auto" w:fill="E1DFDD"/>
    </w:rPr>
  </w:style>
  <w:style w:type="paragraph" w:styleId="NormalWeb">
    <w:name w:val="Normal (Web)"/>
    <w:basedOn w:val="Normal"/>
    <w:uiPriority w:val="99"/>
    <w:semiHidden/>
    <w:unhideWhenUsed/>
    <w:rsid w:val="007E03D1"/>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4114">
      <w:bodyDiv w:val="1"/>
      <w:marLeft w:val="0"/>
      <w:marRight w:val="0"/>
      <w:marTop w:val="0"/>
      <w:marBottom w:val="0"/>
      <w:divBdr>
        <w:top w:val="none" w:sz="0" w:space="0" w:color="auto"/>
        <w:left w:val="none" w:sz="0" w:space="0" w:color="auto"/>
        <w:bottom w:val="none" w:sz="0" w:space="0" w:color="auto"/>
        <w:right w:val="none" w:sz="0" w:space="0" w:color="auto"/>
      </w:divBdr>
    </w:div>
    <w:div w:id="162014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1743</Words>
  <Characters>9588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2022-07-12T18:30:00Z</dcterms:created>
  <dcterms:modified xsi:type="dcterms:W3CDTF">2022-07-12T18:30:00Z</dcterms:modified>
</cp:coreProperties>
</file>